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FDD4" w14:textId="607A40AD" w:rsidR="003F2BFF" w:rsidRPr="00FC4C7D" w:rsidRDefault="003F2BFF" w:rsidP="003F2BFF">
      <w:pPr>
        <w:rPr>
          <w:rFonts w:ascii="Arial" w:eastAsia="標楷體" w:hAnsi="Arial" w:cs="Arial"/>
          <w:b/>
        </w:rPr>
      </w:pPr>
      <w:r w:rsidRPr="00FC4C7D">
        <w:rPr>
          <w:rFonts w:ascii="Arial" w:eastAsia="標楷體" w:hAnsi="Arial" w:cs="Arial"/>
          <w:b/>
        </w:rPr>
        <w:t>採購需求確認單（</w:t>
      </w:r>
      <w:r w:rsidR="006E0859">
        <w:rPr>
          <w:rFonts w:ascii="Arial" w:eastAsia="標楷體" w:hAnsi="Arial" w:cs="Arial" w:hint="eastAsia"/>
          <w:b/>
        </w:rPr>
        <w:t>深耕計畫</w:t>
      </w:r>
      <w:r w:rsidR="006E0859">
        <w:rPr>
          <w:rFonts w:ascii="Arial" w:eastAsia="標楷體" w:hAnsi="Arial" w:cs="Arial"/>
          <w:b/>
        </w:rPr>
        <w:t>-</w:t>
      </w:r>
      <w:r w:rsidR="00E93B3A">
        <w:rPr>
          <w:rFonts w:ascii="Arial" w:eastAsia="標楷體" w:hAnsi="Arial" w:cs="Arial"/>
          <w:b/>
        </w:rPr>
        <w:t>WAF</w:t>
      </w:r>
      <w:r w:rsidR="006E0859">
        <w:rPr>
          <w:rFonts w:ascii="Arial" w:eastAsia="標楷體" w:hAnsi="Arial" w:cs="Arial" w:hint="eastAsia"/>
          <w:b/>
        </w:rPr>
        <w:t>主機</w:t>
      </w:r>
      <w:r w:rsidR="00E93B3A">
        <w:rPr>
          <w:rFonts w:ascii="Arial" w:eastAsia="標楷體" w:hAnsi="Arial" w:cs="Arial" w:hint="eastAsia"/>
          <w:b/>
        </w:rPr>
        <w:t>）</w:t>
      </w:r>
      <w:r w:rsidR="00D47068" w:rsidRPr="00FC4C7D">
        <w:rPr>
          <w:rFonts w:ascii="Arial" w:eastAsia="標楷體" w:hAnsi="Arial" w:cs="Arial"/>
          <w:b/>
        </w:rPr>
        <w:t>，數量：</w:t>
      </w:r>
      <w:r w:rsidR="00762DE1" w:rsidRPr="00FC4C7D">
        <w:rPr>
          <w:rFonts w:ascii="Arial" w:eastAsia="標楷體" w:hAnsi="Arial" w:cs="Arial"/>
          <w:b/>
        </w:rPr>
        <w:t>1</w:t>
      </w:r>
      <w:r w:rsidR="00762DE1" w:rsidRPr="00FC4C7D">
        <w:rPr>
          <w:rFonts w:ascii="Arial" w:eastAsia="標楷體" w:hAnsi="Arial" w:cs="Arial"/>
          <w:b/>
        </w:rPr>
        <w:t>套</w:t>
      </w:r>
    </w:p>
    <w:p w14:paraId="28A16670" w14:textId="77777777" w:rsidR="003F2BFF" w:rsidRPr="00FC4C7D" w:rsidRDefault="003F2BFF" w:rsidP="003F2BFF">
      <w:pPr>
        <w:rPr>
          <w:rFonts w:ascii="Arial" w:eastAsia="標楷體" w:hAnsi="Arial" w:cs="Arial"/>
        </w:rPr>
      </w:pPr>
      <w:r w:rsidRPr="00FC4C7D">
        <w:rPr>
          <w:rFonts w:ascii="Arial" w:eastAsia="標楷體" w:hAnsi="Arial" w:cs="Arial"/>
        </w:rPr>
        <w:t>用途：發給廠商填寫，做為規格確認與驗收依據。</w:t>
      </w:r>
    </w:p>
    <w:p w14:paraId="52E3A7E9" w14:textId="77777777" w:rsidR="003F2BFF" w:rsidRPr="00FC4C7D" w:rsidRDefault="003F2BFF" w:rsidP="003F2BFF">
      <w:pPr>
        <w:rPr>
          <w:rFonts w:ascii="Arial" w:eastAsia="標楷體" w:hAnsi="Arial" w:cs="Arial"/>
        </w:rPr>
      </w:pPr>
      <w:r w:rsidRPr="00FC4C7D">
        <w:rPr>
          <w:rFonts w:ascii="Arial" w:eastAsia="標楷體" w:hAnsi="Arial" w:cs="Arial"/>
        </w:rPr>
        <w:t>說明</w:t>
      </w:r>
      <w:r w:rsidRPr="00FC4C7D">
        <w:rPr>
          <w:rFonts w:ascii="Arial" w:eastAsia="標楷體" w:hAnsi="Arial" w:cs="Arial"/>
        </w:rPr>
        <w:t>1</w:t>
      </w:r>
      <w:r w:rsidRPr="00FC4C7D">
        <w:rPr>
          <w:rFonts w:ascii="Arial" w:eastAsia="標楷體" w:hAnsi="Arial" w:cs="Arial"/>
        </w:rPr>
        <w:t>：檢核項目與需求規格依單位需求填寫。</w:t>
      </w:r>
    </w:p>
    <w:p w14:paraId="02AD6B97" w14:textId="77777777" w:rsidR="003F2BFF" w:rsidRPr="00FC4C7D" w:rsidRDefault="003F2BFF" w:rsidP="003F2BFF">
      <w:pPr>
        <w:rPr>
          <w:rFonts w:ascii="Arial" w:eastAsia="標楷體" w:hAnsi="Arial" w:cs="Arial"/>
          <w:kern w:val="0"/>
          <w:szCs w:val="24"/>
        </w:rPr>
      </w:pPr>
      <w:r w:rsidRPr="00FC4C7D">
        <w:rPr>
          <w:rFonts w:ascii="Arial" w:eastAsia="標楷體" w:hAnsi="Arial" w:cs="Arial"/>
        </w:rPr>
        <w:t>說明</w:t>
      </w:r>
      <w:r w:rsidRPr="00FC4C7D">
        <w:rPr>
          <w:rFonts w:ascii="Arial" w:eastAsia="標楷體" w:hAnsi="Arial" w:cs="Arial"/>
        </w:rPr>
        <w:t>2</w:t>
      </w:r>
      <w:r w:rsidRPr="00FC4C7D">
        <w:rPr>
          <w:rFonts w:ascii="Arial" w:eastAsia="標楷體" w:hAnsi="Arial" w:cs="Arial"/>
        </w:rPr>
        <w:t>：若需介接本院資訊系統，「</w:t>
      </w:r>
      <w:r w:rsidRPr="00FC4C7D">
        <w:rPr>
          <w:rFonts w:ascii="Arial" w:eastAsia="標楷體" w:hAnsi="Arial" w:cs="Arial"/>
          <w:kern w:val="0"/>
          <w:szCs w:val="24"/>
        </w:rPr>
        <w:t>系統介接」為必要項目，由資訊主管核決。</w:t>
      </w:r>
    </w:p>
    <w:tbl>
      <w:tblPr>
        <w:tblW w:w="10887" w:type="dxa"/>
        <w:tblCellMar>
          <w:left w:w="0" w:type="dxa"/>
          <w:right w:w="0" w:type="dxa"/>
        </w:tblCellMar>
        <w:tblLook w:val="04A0" w:firstRow="1" w:lastRow="0" w:firstColumn="1" w:lastColumn="0" w:noHBand="0" w:noVBand="1"/>
      </w:tblPr>
      <w:tblGrid>
        <w:gridCol w:w="565"/>
        <w:gridCol w:w="1743"/>
        <w:gridCol w:w="4389"/>
        <w:gridCol w:w="3626"/>
        <w:gridCol w:w="564"/>
      </w:tblGrid>
      <w:tr w:rsidR="00FC4C7D" w:rsidRPr="00FC4C7D" w14:paraId="0910D193" w14:textId="77777777" w:rsidTr="007706B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2054071" w14:textId="77777777" w:rsidR="003F2BFF" w:rsidRPr="00FC4C7D" w:rsidRDefault="003F2BFF" w:rsidP="009546D9">
            <w:pPr>
              <w:widowControl/>
              <w:jc w:val="center"/>
              <w:rPr>
                <w:rFonts w:ascii="Arial" w:eastAsia="標楷體" w:hAnsi="Arial" w:cs="Arial"/>
                <w:kern w:val="0"/>
                <w:szCs w:val="24"/>
              </w:rPr>
            </w:pPr>
            <w:r w:rsidRPr="00FC4C7D">
              <w:rPr>
                <w:rFonts w:ascii="Arial" w:eastAsia="標楷體" w:hAnsi="Arial" w:cs="Arial"/>
                <w:kern w:val="0"/>
                <w:szCs w:val="24"/>
              </w:rPr>
              <w:t>項次</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E861EEC" w14:textId="77777777" w:rsidR="003F2BFF" w:rsidRPr="00FC4C7D" w:rsidRDefault="003F2BFF" w:rsidP="009546D9">
            <w:pPr>
              <w:widowControl/>
              <w:jc w:val="center"/>
              <w:rPr>
                <w:rFonts w:ascii="Arial" w:eastAsia="標楷體" w:hAnsi="Arial" w:cs="Arial"/>
                <w:kern w:val="0"/>
                <w:szCs w:val="24"/>
              </w:rPr>
            </w:pPr>
            <w:r w:rsidRPr="00FC4C7D">
              <w:rPr>
                <w:rFonts w:ascii="Arial" w:eastAsia="標楷體" w:hAnsi="Arial" w:cs="Arial"/>
                <w:kern w:val="0"/>
                <w:szCs w:val="24"/>
              </w:rPr>
              <w:t>檢核項目</w:t>
            </w:r>
          </w:p>
        </w:tc>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A5D157B" w14:textId="77777777" w:rsidR="003F2BFF" w:rsidRPr="00FC4C7D" w:rsidRDefault="003F2BFF" w:rsidP="007706BB">
            <w:pPr>
              <w:widowControl/>
              <w:ind w:rightChars="258" w:right="619"/>
              <w:jc w:val="center"/>
              <w:rPr>
                <w:rFonts w:ascii="Arial" w:eastAsia="標楷體" w:hAnsi="Arial" w:cs="Arial"/>
                <w:kern w:val="0"/>
                <w:szCs w:val="24"/>
              </w:rPr>
            </w:pPr>
            <w:r w:rsidRPr="00FC4C7D">
              <w:rPr>
                <w:rFonts w:ascii="Arial" w:eastAsia="標楷體" w:hAnsi="Arial" w:cs="Arial"/>
                <w:kern w:val="0"/>
                <w:szCs w:val="24"/>
              </w:rPr>
              <w:t>醫院需求規格</w:t>
            </w:r>
            <w:r w:rsidRPr="00FC4C7D">
              <w:rPr>
                <w:rFonts w:ascii="Arial" w:eastAsia="標楷體" w:hAnsi="Arial" w:cs="Arial"/>
                <w:kern w:val="0"/>
                <w:szCs w:val="24"/>
              </w:rPr>
              <w:t xml:space="preserve"> (</w:t>
            </w:r>
            <w:r w:rsidRPr="00FC4C7D">
              <w:rPr>
                <w:rFonts w:ascii="Arial" w:eastAsia="標楷體" w:hAnsi="Arial" w:cs="Arial"/>
                <w:kern w:val="0"/>
                <w:szCs w:val="24"/>
              </w:rPr>
              <w:t>申請單位填寫</w:t>
            </w:r>
            <w:r w:rsidRPr="00FC4C7D">
              <w:rPr>
                <w:rFonts w:ascii="Arial" w:eastAsia="標楷體" w:hAnsi="Arial" w:cs="Arial"/>
                <w:kern w:val="0"/>
                <w:szCs w:val="24"/>
              </w:rPr>
              <w:t>)</w:t>
            </w: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00DF00B" w14:textId="77777777" w:rsidR="003F2BFF" w:rsidRPr="00FC4C7D" w:rsidRDefault="003F2BFF" w:rsidP="009546D9">
            <w:pPr>
              <w:widowControl/>
              <w:jc w:val="center"/>
              <w:rPr>
                <w:rFonts w:ascii="Arial" w:eastAsia="標楷體" w:hAnsi="Arial" w:cs="Arial"/>
                <w:kern w:val="0"/>
                <w:szCs w:val="24"/>
              </w:rPr>
            </w:pPr>
            <w:r w:rsidRPr="00FC4C7D">
              <w:rPr>
                <w:rFonts w:ascii="Arial" w:eastAsia="標楷體" w:hAnsi="Arial" w:cs="Arial"/>
                <w:kern w:val="0"/>
                <w:szCs w:val="24"/>
              </w:rPr>
              <w:t>廠商回應規格</w:t>
            </w:r>
            <w:r w:rsidRPr="00FC4C7D">
              <w:rPr>
                <w:rFonts w:ascii="Arial" w:eastAsia="標楷體" w:hAnsi="Arial" w:cs="Arial"/>
                <w:kern w:val="0"/>
                <w:szCs w:val="24"/>
              </w:rPr>
              <w:t xml:space="preserve"> (</w:t>
            </w:r>
            <w:r w:rsidRPr="00FC4C7D">
              <w:rPr>
                <w:rFonts w:ascii="Arial" w:eastAsia="標楷體" w:hAnsi="Arial" w:cs="Arial"/>
                <w:kern w:val="0"/>
                <w:szCs w:val="24"/>
              </w:rPr>
              <w:t>投標廠商填寫</w:t>
            </w:r>
            <w:r w:rsidRPr="00FC4C7D">
              <w:rPr>
                <w:rFonts w:ascii="Arial" w:eastAsia="標楷體" w:hAnsi="Arial" w:cs="Arial"/>
                <w:kern w:val="0"/>
                <w:szCs w:val="24"/>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1BEA01B" w14:textId="77777777" w:rsidR="003F2BFF" w:rsidRPr="00FC4C7D" w:rsidRDefault="003F2BFF" w:rsidP="009546D9">
            <w:pPr>
              <w:widowControl/>
              <w:jc w:val="center"/>
              <w:rPr>
                <w:rFonts w:ascii="Arial" w:eastAsia="標楷體" w:hAnsi="Arial" w:cs="Arial"/>
                <w:kern w:val="0"/>
                <w:szCs w:val="24"/>
              </w:rPr>
            </w:pPr>
            <w:r w:rsidRPr="00FC4C7D">
              <w:rPr>
                <w:rFonts w:ascii="Arial" w:eastAsia="標楷體" w:hAnsi="Arial" w:cs="Arial"/>
                <w:kern w:val="0"/>
                <w:szCs w:val="24"/>
              </w:rPr>
              <w:t>符合</w:t>
            </w:r>
          </w:p>
        </w:tc>
      </w:tr>
      <w:tr w:rsidR="00FC4C7D" w:rsidRPr="00FC4C7D" w14:paraId="15CD5765" w14:textId="77777777" w:rsidTr="007706B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544BCDC" w14:textId="77777777" w:rsidR="003F2BFF" w:rsidRPr="00FC4C7D" w:rsidRDefault="003F2BFF" w:rsidP="009546D9">
            <w:pPr>
              <w:widowControl/>
              <w:jc w:val="center"/>
              <w:rPr>
                <w:rFonts w:ascii="Arial" w:eastAsia="標楷體" w:hAnsi="Arial" w:cs="Arial"/>
                <w:kern w:val="0"/>
                <w:szCs w:val="24"/>
              </w:rPr>
            </w:pPr>
            <w:r w:rsidRPr="00FC4C7D">
              <w:rPr>
                <w:rFonts w:ascii="Arial" w:eastAsia="標楷體" w:hAnsi="Arial" w:cs="Arial"/>
                <w:kern w:val="0"/>
                <w:szCs w:val="24"/>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90E2732" w14:textId="2FA698F3" w:rsidR="003F2BFF" w:rsidRPr="00FC4C7D" w:rsidRDefault="009F3E71" w:rsidP="007706BB">
            <w:pPr>
              <w:widowControl/>
              <w:jc w:val="center"/>
              <w:rPr>
                <w:rFonts w:ascii="Arial" w:eastAsia="標楷體" w:hAnsi="Arial" w:cs="Arial"/>
              </w:rPr>
            </w:pPr>
            <w:r w:rsidRPr="009F3E71">
              <w:rPr>
                <w:rFonts w:ascii="Arial" w:eastAsia="標楷體" w:hAnsi="Arial" w:cs="Arial" w:hint="eastAsia"/>
                <w:szCs w:val="24"/>
              </w:rPr>
              <w:t>專案執行範圍</w:t>
            </w:r>
          </w:p>
        </w:tc>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FE27AB" w14:textId="77777777" w:rsidR="009F3E71" w:rsidRPr="009F3E71" w:rsidRDefault="009F3E71" w:rsidP="009F3E71">
            <w:pPr>
              <w:pStyle w:val="a3"/>
              <w:widowControl/>
              <w:numPr>
                <w:ilvl w:val="0"/>
                <w:numId w:val="3"/>
              </w:numPr>
              <w:ind w:leftChars="0"/>
              <w:rPr>
                <w:rFonts w:ascii="Arial" w:eastAsia="標楷體" w:hAnsi="Arial" w:cs="Arial"/>
                <w:kern w:val="0"/>
                <w:szCs w:val="24"/>
              </w:rPr>
            </w:pPr>
            <w:r w:rsidRPr="009F3E71">
              <w:rPr>
                <w:rFonts w:ascii="Arial" w:eastAsia="標楷體" w:hAnsi="Arial" w:cs="Arial" w:hint="eastAsia"/>
                <w:kern w:val="0"/>
                <w:szCs w:val="24"/>
              </w:rPr>
              <w:t>地端</w:t>
            </w:r>
            <w:r w:rsidRPr="009F3E71">
              <w:rPr>
                <w:rFonts w:ascii="Arial" w:eastAsia="標楷體" w:hAnsi="Arial" w:cs="Arial" w:hint="eastAsia"/>
                <w:kern w:val="0"/>
                <w:szCs w:val="24"/>
              </w:rPr>
              <w:t>WAF</w:t>
            </w:r>
            <w:r w:rsidRPr="009F3E71">
              <w:rPr>
                <w:rFonts w:ascii="Arial" w:eastAsia="標楷體" w:hAnsi="Arial" w:cs="Arial" w:hint="eastAsia"/>
                <w:kern w:val="0"/>
                <w:szCs w:val="24"/>
              </w:rPr>
              <w:t>設備建置（實體架構）。</w:t>
            </w:r>
          </w:p>
          <w:p w14:paraId="3244C75B" w14:textId="77777777" w:rsidR="009F3E71" w:rsidRPr="009F3E71" w:rsidRDefault="009F3E71" w:rsidP="009F3E71">
            <w:pPr>
              <w:pStyle w:val="a3"/>
              <w:widowControl/>
              <w:numPr>
                <w:ilvl w:val="0"/>
                <w:numId w:val="3"/>
              </w:numPr>
              <w:ind w:leftChars="0"/>
              <w:rPr>
                <w:rFonts w:ascii="Arial" w:eastAsia="標楷體" w:hAnsi="Arial" w:cs="Arial"/>
                <w:kern w:val="0"/>
                <w:szCs w:val="24"/>
              </w:rPr>
            </w:pPr>
            <w:r w:rsidRPr="009F3E71">
              <w:rPr>
                <w:rFonts w:ascii="Arial" w:eastAsia="標楷體" w:hAnsi="Arial" w:cs="Arial" w:hint="eastAsia"/>
                <w:kern w:val="0"/>
                <w:szCs w:val="24"/>
              </w:rPr>
              <w:t xml:space="preserve">Inline / Bridge Mode </w:t>
            </w:r>
            <w:r w:rsidRPr="009F3E71">
              <w:rPr>
                <w:rFonts w:ascii="Arial" w:eastAsia="標楷體" w:hAnsi="Arial" w:cs="Arial" w:hint="eastAsia"/>
                <w:kern w:val="0"/>
                <w:szCs w:val="24"/>
              </w:rPr>
              <w:t>架構部署，不影響既有網路拓樸。</w:t>
            </w:r>
          </w:p>
          <w:p w14:paraId="13A0B338" w14:textId="77777777" w:rsidR="009F3E71" w:rsidRPr="009F3E71" w:rsidRDefault="009F3E71" w:rsidP="009F3E71">
            <w:pPr>
              <w:pStyle w:val="a3"/>
              <w:widowControl/>
              <w:numPr>
                <w:ilvl w:val="0"/>
                <w:numId w:val="3"/>
              </w:numPr>
              <w:ind w:leftChars="0"/>
              <w:rPr>
                <w:rFonts w:ascii="Arial" w:eastAsia="標楷體" w:hAnsi="Arial" w:cs="Arial"/>
                <w:kern w:val="0"/>
                <w:szCs w:val="24"/>
              </w:rPr>
            </w:pPr>
            <w:r w:rsidRPr="009F3E71">
              <w:rPr>
                <w:rFonts w:ascii="Arial" w:eastAsia="標楷體" w:hAnsi="Arial" w:cs="Arial" w:hint="eastAsia"/>
                <w:kern w:val="0"/>
                <w:szCs w:val="24"/>
              </w:rPr>
              <w:t>防護對象包含</w:t>
            </w:r>
            <w:r w:rsidRPr="009F3E71">
              <w:rPr>
                <w:rFonts w:ascii="Arial" w:eastAsia="標楷體" w:hAnsi="Arial" w:cs="Arial" w:hint="eastAsia"/>
                <w:kern w:val="0"/>
                <w:szCs w:val="24"/>
              </w:rPr>
              <w:t>DMZ</w:t>
            </w:r>
            <w:r w:rsidRPr="009F3E71">
              <w:rPr>
                <w:rFonts w:ascii="Arial" w:eastAsia="標楷體" w:hAnsi="Arial" w:cs="Arial" w:hint="eastAsia"/>
                <w:kern w:val="0"/>
                <w:szCs w:val="24"/>
              </w:rPr>
              <w:t>及內部重要</w:t>
            </w:r>
            <w:r w:rsidRPr="009F3E71">
              <w:rPr>
                <w:rFonts w:ascii="Arial" w:eastAsia="標楷體" w:hAnsi="Arial" w:cs="Arial" w:hint="eastAsia"/>
                <w:kern w:val="0"/>
                <w:szCs w:val="24"/>
              </w:rPr>
              <w:t>Web</w:t>
            </w:r>
            <w:r w:rsidRPr="009F3E71">
              <w:rPr>
                <w:rFonts w:ascii="Arial" w:eastAsia="標楷體" w:hAnsi="Arial" w:cs="Arial" w:hint="eastAsia"/>
                <w:kern w:val="0"/>
                <w:szCs w:val="24"/>
              </w:rPr>
              <w:t>應用系統。</w:t>
            </w:r>
          </w:p>
          <w:p w14:paraId="170837EC" w14:textId="77777777" w:rsidR="009F3E71" w:rsidRPr="009F3E71" w:rsidRDefault="009F3E71" w:rsidP="009F3E71">
            <w:pPr>
              <w:pStyle w:val="a3"/>
              <w:widowControl/>
              <w:numPr>
                <w:ilvl w:val="0"/>
                <w:numId w:val="3"/>
              </w:numPr>
              <w:ind w:leftChars="0"/>
              <w:rPr>
                <w:rFonts w:ascii="Arial" w:eastAsia="標楷體" w:hAnsi="Arial" w:cs="Arial"/>
                <w:kern w:val="0"/>
                <w:szCs w:val="24"/>
              </w:rPr>
            </w:pPr>
            <w:r w:rsidRPr="009F3E71">
              <w:rPr>
                <w:rFonts w:ascii="Arial" w:eastAsia="標楷體" w:hAnsi="Arial" w:cs="Arial" w:hint="eastAsia"/>
                <w:kern w:val="0"/>
                <w:szCs w:val="24"/>
              </w:rPr>
              <w:t>資安政策建立、學習模式調校與防護策略上線。</w:t>
            </w:r>
          </w:p>
          <w:p w14:paraId="315624A3" w14:textId="77777777" w:rsidR="009F3E71" w:rsidRPr="009F3E71" w:rsidRDefault="009F3E71" w:rsidP="009F3E71">
            <w:pPr>
              <w:pStyle w:val="a3"/>
              <w:widowControl/>
              <w:numPr>
                <w:ilvl w:val="0"/>
                <w:numId w:val="3"/>
              </w:numPr>
              <w:ind w:leftChars="0"/>
              <w:rPr>
                <w:rFonts w:ascii="Arial" w:eastAsia="標楷體" w:hAnsi="Arial" w:cs="Arial"/>
                <w:kern w:val="0"/>
                <w:szCs w:val="24"/>
              </w:rPr>
            </w:pPr>
            <w:r w:rsidRPr="009F3E71">
              <w:rPr>
                <w:rFonts w:ascii="Arial" w:eastAsia="標楷體" w:hAnsi="Arial" w:cs="Arial" w:hint="eastAsia"/>
                <w:kern w:val="0"/>
                <w:szCs w:val="24"/>
              </w:rPr>
              <w:t>報表、告警、管理介面與權限設定。</w:t>
            </w:r>
          </w:p>
          <w:p w14:paraId="50C85B21" w14:textId="77777777" w:rsidR="009F3E71" w:rsidRPr="009F3E71" w:rsidRDefault="009F3E71" w:rsidP="009F3E71">
            <w:pPr>
              <w:pStyle w:val="a3"/>
              <w:widowControl/>
              <w:numPr>
                <w:ilvl w:val="0"/>
                <w:numId w:val="3"/>
              </w:numPr>
              <w:ind w:leftChars="0"/>
              <w:rPr>
                <w:rFonts w:ascii="Arial" w:eastAsia="標楷體" w:hAnsi="Arial" w:cs="Arial"/>
                <w:kern w:val="0"/>
                <w:szCs w:val="24"/>
              </w:rPr>
            </w:pPr>
            <w:r w:rsidRPr="009F3E71">
              <w:rPr>
                <w:rFonts w:ascii="Arial" w:eastAsia="標楷體" w:hAnsi="Arial" w:cs="Arial" w:hint="eastAsia"/>
                <w:kern w:val="0"/>
                <w:szCs w:val="24"/>
              </w:rPr>
              <w:t>教育訓練與文件交付。</w:t>
            </w:r>
          </w:p>
          <w:p w14:paraId="4F026734" w14:textId="2418F9AA" w:rsidR="007706BB" w:rsidRPr="009F3E71" w:rsidRDefault="007706BB" w:rsidP="009F3E71">
            <w:pPr>
              <w:widowControl/>
              <w:rPr>
                <w:rFonts w:ascii="Arial" w:eastAsia="標楷體" w:hAnsi="Arial" w:cs="Arial"/>
                <w:kern w:val="0"/>
                <w:szCs w:val="24"/>
              </w:rPr>
            </w:pP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3E1F04" w14:textId="77777777" w:rsidR="003F2BFF" w:rsidRPr="00FC4C7D" w:rsidRDefault="003F2BFF" w:rsidP="009546D9">
            <w:pPr>
              <w:widowControl/>
              <w:rPr>
                <w:rFonts w:ascii="Arial" w:eastAsia="標楷體" w:hAnsi="Arial" w:cs="Arial"/>
                <w:kern w:val="0"/>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38B039" w14:textId="77777777" w:rsidR="003F2BFF" w:rsidRPr="00FC4C7D" w:rsidRDefault="003F2BFF" w:rsidP="009546D9">
            <w:pPr>
              <w:widowControl/>
              <w:rPr>
                <w:rFonts w:ascii="Arial" w:eastAsia="標楷體" w:hAnsi="Arial" w:cs="Arial"/>
                <w:kern w:val="0"/>
                <w:szCs w:val="24"/>
              </w:rPr>
            </w:pPr>
            <w:r w:rsidRPr="00FC4C7D">
              <w:rPr>
                <w:rFonts w:ascii="Arial" w:eastAsia="標楷體" w:hAnsi="Arial" w:cs="Arial"/>
                <w:kern w:val="0"/>
                <w:szCs w:val="24"/>
              </w:rPr>
              <w:t>□</w:t>
            </w:r>
          </w:p>
        </w:tc>
      </w:tr>
      <w:tr w:rsidR="00FC4C7D" w:rsidRPr="00FC4C7D" w14:paraId="00BA27CA" w14:textId="77777777" w:rsidTr="007706B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FD1CADD" w14:textId="12264A55" w:rsidR="00BC4EC8" w:rsidRPr="00FC4C7D" w:rsidRDefault="00303834" w:rsidP="00BC4EC8">
            <w:pPr>
              <w:widowControl/>
              <w:jc w:val="center"/>
              <w:rPr>
                <w:rFonts w:ascii="Arial" w:eastAsia="標楷體" w:hAnsi="Arial" w:cs="Arial"/>
                <w:kern w:val="0"/>
                <w:szCs w:val="24"/>
              </w:rPr>
            </w:pPr>
            <w:r>
              <w:rPr>
                <w:rFonts w:ascii="Arial" w:eastAsia="標楷體" w:hAnsi="Arial" w:cs="Arial"/>
                <w:kern w:val="0"/>
                <w:szCs w:val="24"/>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E604E23" w14:textId="18361E73" w:rsidR="00BC4EC8" w:rsidRPr="00FC4C7D" w:rsidRDefault="009F3E71" w:rsidP="007706BB">
            <w:pPr>
              <w:widowControl/>
              <w:jc w:val="center"/>
              <w:rPr>
                <w:rFonts w:ascii="Arial" w:eastAsia="標楷體" w:hAnsi="Arial" w:cs="Arial"/>
              </w:rPr>
            </w:pPr>
            <w:r>
              <w:rPr>
                <w:rFonts w:ascii="Arial" w:eastAsia="標楷體" w:hAnsi="Arial" w:cs="Arial"/>
                <w:szCs w:val="24"/>
              </w:rPr>
              <w:t>WAF</w:t>
            </w:r>
            <w:r>
              <w:rPr>
                <w:rFonts w:ascii="Arial" w:eastAsia="標楷體" w:hAnsi="Arial" w:cs="Arial" w:hint="eastAsia"/>
                <w:szCs w:val="24"/>
              </w:rPr>
              <w:t>功能規格</w:t>
            </w:r>
          </w:p>
        </w:tc>
        <w:tc>
          <w:tcPr>
            <w:tcW w:w="438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66C9E12"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須為國際主流</w:t>
            </w:r>
            <w:r w:rsidRPr="009F3E71">
              <w:rPr>
                <w:rFonts w:ascii="Arial" w:eastAsia="標楷體" w:hAnsi="Arial" w:cs="Arial" w:hint="eastAsia"/>
                <w:szCs w:val="24"/>
              </w:rPr>
              <w:t>WAF</w:t>
            </w:r>
            <w:r w:rsidRPr="009F3E71">
              <w:rPr>
                <w:rFonts w:ascii="Arial" w:eastAsia="標楷體" w:hAnsi="Arial" w:cs="Arial" w:hint="eastAsia"/>
                <w:szCs w:val="24"/>
              </w:rPr>
              <w:t>品牌，近三年曾入選</w:t>
            </w:r>
            <w:r w:rsidRPr="009F3E71">
              <w:rPr>
                <w:rFonts w:ascii="Arial" w:eastAsia="標楷體" w:hAnsi="Arial" w:cs="Arial" w:hint="eastAsia"/>
                <w:szCs w:val="24"/>
              </w:rPr>
              <w:t>Gartner</w:t>
            </w:r>
            <w:r w:rsidRPr="009F3E71">
              <w:rPr>
                <w:rFonts w:ascii="Arial" w:eastAsia="標楷體" w:hAnsi="Arial" w:cs="Arial" w:hint="eastAsia"/>
                <w:szCs w:val="24"/>
              </w:rPr>
              <w:t>魔力象限。</w:t>
            </w:r>
          </w:p>
          <w:p w14:paraId="6FF908EE"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設備能力提供至少</w:t>
            </w:r>
            <w:r w:rsidRPr="009F3E71">
              <w:rPr>
                <w:rFonts w:ascii="Arial" w:eastAsia="標楷體" w:hAnsi="Arial" w:cs="Arial" w:hint="eastAsia"/>
                <w:szCs w:val="24"/>
              </w:rPr>
              <w:t>500Mbps</w:t>
            </w:r>
            <w:r w:rsidRPr="009F3E71">
              <w:rPr>
                <w:rFonts w:ascii="Arial" w:eastAsia="標楷體" w:hAnsi="Arial" w:cs="Arial" w:hint="eastAsia"/>
                <w:szCs w:val="24"/>
              </w:rPr>
              <w:t>以上</w:t>
            </w:r>
            <w:r w:rsidRPr="009F3E71">
              <w:rPr>
                <w:rFonts w:ascii="Arial" w:eastAsia="標楷體" w:hAnsi="Arial" w:cs="Arial" w:hint="eastAsia"/>
                <w:szCs w:val="24"/>
              </w:rPr>
              <w:t>L7</w:t>
            </w:r>
            <w:r w:rsidRPr="009F3E71">
              <w:rPr>
                <w:rFonts w:ascii="Arial" w:eastAsia="標楷體" w:hAnsi="Arial" w:cs="Arial" w:hint="eastAsia"/>
                <w:szCs w:val="24"/>
              </w:rPr>
              <w:t>防護效能。</w:t>
            </w:r>
          </w:p>
          <w:p w14:paraId="3FD87DFC"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支援</w:t>
            </w:r>
            <w:r w:rsidRPr="009F3E71">
              <w:rPr>
                <w:rFonts w:ascii="Arial" w:eastAsia="標楷體" w:hAnsi="Arial" w:cs="Arial" w:hint="eastAsia"/>
                <w:szCs w:val="24"/>
              </w:rPr>
              <w:t xml:space="preserve">Inline / Reverse Proxy / Sniffing </w:t>
            </w:r>
            <w:r w:rsidRPr="009F3E71">
              <w:rPr>
                <w:rFonts w:ascii="Arial" w:eastAsia="標楷體" w:hAnsi="Arial" w:cs="Arial" w:hint="eastAsia"/>
                <w:szCs w:val="24"/>
              </w:rPr>
              <w:t>等多種部署模式。</w:t>
            </w:r>
          </w:p>
          <w:p w14:paraId="6F65F932"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lastRenderedPageBreak/>
              <w:t>具</w:t>
            </w:r>
            <w:r w:rsidRPr="009F3E71">
              <w:rPr>
                <w:rFonts w:ascii="Arial" w:eastAsia="標楷體" w:hAnsi="Arial" w:cs="Arial" w:hint="eastAsia"/>
                <w:szCs w:val="24"/>
              </w:rPr>
              <w:t>OWASP Top 10</w:t>
            </w:r>
            <w:r w:rsidRPr="009F3E71">
              <w:rPr>
                <w:rFonts w:ascii="Arial" w:eastAsia="標楷體" w:hAnsi="Arial" w:cs="Arial" w:hint="eastAsia"/>
                <w:szCs w:val="24"/>
              </w:rPr>
              <w:t>、</w:t>
            </w:r>
            <w:r w:rsidRPr="009F3E71">
              <w:rPr>
                <w:rFonts w:ascii="Arial" w:eastAsia="標楷體" w:hAnsi="Arial" w:cs="Arial" w:hint="eastAsia"/>
                <w:szCs w:val="24"/>
              </w:rPr>
              <w:t>SQL Injection</w:t>
            </w:r>
            <w:r w:rsidRPr="009F3E71">
              <w:rPr>
                <w:rFonts w:ascii="Arial" w:eastAsia="標楷體" w:hAnsi="Arial" w:cs="Arial" w:hint="eastAsia"/>
                <w:szCs w:val="24"/>
              </w:rPr>
              <w:t>、</w:t>
            </w:r>
            <w:r w:rsidRPr="009F3E71">
              <w:rPr>
                <w:rFonts w:ascii="Arial" w:eastAsia="標楷體" w:hAnsi="Arial" w:cs="Arial" w:hint="eastAsia"/>
                <w:szCs w:val="24"/>
              </w:rPr>
              <w:t>XSS</w:t>
            </w:r>
            <w:r w:rsidRPr="009F3E71">
              <w:rPr>
                <w:rFonts w:ascii="Arial" w:eastAsia="標楷體" w:hAnsi="Arial" w:cs="Arial" w:hint="eastAsia"/>
                <w:szCs w:val="24"/>
              </w:rPr>
              <w:t>、</w:t>
            </w:r>
            <w:r w:rsidRPr="009F3E71">
              <w:rPr>
                <w:rFonts w:ascii="Arial" w:eastAsia="標楷體" w:hAnsi="Arial" w:cs="Arial" w:hint="eastAsia"/>
                <w:szCs w:val="24"/>
              </w:rPr>
              <w:t>Directory Traversal</w:t>
            </w:r>
            <w:r w:rsidRPr="009F3E71">
              <w:rPr>
                <w:rFonts w:ascii="Arial" w:eastAsia="標楷體" w:hAnsi="Arial" w:cs="Arial" w:hint="eastAsia"/>
                <w:szCs w:val="24"/>
              </w:rPr>
              <w:t>等攻擊防護。</w:t>
            </w:r>
          </w:p>
          <w:p w14:paraId="3615EC66"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具備自動學習、防誤判機制、彈性例外排除。</w:t>
            </w:r>
          </w:p>
          <w:p w14:paraId="021ADB00"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支援</w:t>
            </w:r>
            <w:r w:rsidRPr="009F3E71">
              <w:rPr>
                <w:rFonts w:ascii="Arial" w:eastAsia="標楷體" w:hAnsi="Arial" w:cs="Arial" w:hint="eastAsia"/>
                <w:szCs w:val="24"/>
              </w:rPr>
              <w:t>HA</w:t>
            </w:r>
            <w:r w:rsidRPr="009F3E71">
              <w:rPr>
                <w:rFonts w:ascii="Arial" w:eastAsia="標楷體" w:hAnsi="Arial" w:cs="Arial" w:hint="eastAsia"/>
                <w:szCs w:val="24"/>
              </w:rPr>
              <w:t>或硬體</w:t>
            </w:r>
            <w:r w:rsidRPr="009F3E71">
              <w:rPr>
                <w:rFonts w:ascii="Arial" w:eastAsia="標楷體" w:hAnsi="Arial" w:cs="Arial" w:hint="eastAsia"/>
                <w:szCs w:val="24"/>
              </w:rPr>
              <w:t>Bypass</w:t>
            </w:r>
            <w:r w:rsidRPr="009F3E71">
              <w:rPr>
                <w:rFonts w:ascii="Arial" w:eastAsia="標楷體" w:hAnsi="Arial" w:cs="Arial" w:hint="eastAsia"/>
                <w:szCs w:val="24"/>
              </w:rPr>
              <w:t>，確保不中斷醫療服務。</w:t>
            </w:r>
          </w:p>
          <w:p w14:paraId="5B504F96"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提供圖形化管理介面、報表與</w:t>
            </w:r>
            <w:r w:rsidRPr="009F3E71">
              <w:rPr>
                <w:rFonts w:ascii="Arial" w:eastAsia="標楷體" w:hAnsi="Arial" w:cs="Arial" w:hint="eastAsia"/>
                <w:szCs w:val="24"/>
              </w:rPr>
              <w:t>SIEM</w:t>
            </w:r>
            <w:r w:rsidRPr="009F3E71">
              <w:rPr>
                <w:rFonts w:ascii="Arial" w:eastAsia="標楷體" w:hAnsi="Arial" w:cs="Arial" w:hint="eastAsia"/>
                <w:szCs w:val="24"/>
              </w:rPr>
              <w:t>整合能力。</w:t>
            </w:r>
          </w:p>
          <w:p w14:paraId="330A1D5D"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須具備</w:t>
            </w:r>
            <w:r w:rsidRPr="009F3E71">
              <w:rPr>
                <w:rFonts w:ascii="Arial" w:eastAsia="標楷體" w:hAnsi="Arial" w:cs="Arial" w:hint="eastAsia"/>
                <w:szCs w:val="24"/>
              </w:rPr>
              <w:t>(</w:t>
            </w:r>
            <w:r w:rsidRPr="009F3E71">
              <w:rPr>
                <w:rFonts w:ascii="Arial" w:eastAsia="標楷體" w:hAnsi="Arial" w:cs="Arial" w:hint="eastAsia"/>
                <w:szCs w:val="24"/>
              </w:rPr>
              <w:t>或另含</w:t>
            </w:r>
            <w:r w:rsidRPr="009F3E71">
              <w:rPr>
                <w:rFonts w:ascii="Arial" w:eastAsia="標楷體" w:hAnsi="Arial" w:cs="Arial" w:hint="eastAsia"/>
                <w:szCs w:val="24"/>
              </w:rPr>
              <w:t>)</w:t>
            </w:r>
            <w:r w:rsidRPr="009F3E71">
              <w:rPr>
                <w:rFonts w:ascii="Arial" w:eastAsia="標楷體" w:hAnsi="Arial" w:cs="Arial" w:hint="eastAsia"/>
                <w:szCs w:val="24"/>
              </w:rPr>
              <w:t>硬體式之網路故障自動旁路機制</w:t>
            </w:r>
            <w:r w:rsidRPr="009F3E71">
              <w:rPr>
                <w:rFonts w:ascii="Arial" w:eastAsia="標楷體" w:hAnsi="Arial" w:cs="Arial" w:hint="eastAsia"/>
                <w:szCs w:val="24"/>
              </w:rPr>
              <w:t>(bypass)</w:t>
            </w:r>
            <w:r w:rsidRPr="009F3E71">
              <w:rPr>
                <w:rFonts w:ascii="Arial" w:eastAsia="標楷體" w:hAnsi="Arial" w:cs="Arial" w:hint="eastAsia"/>
                <w:szCs w:val="24"/>
              </w:rPr>
              <w:t>且執行</w:t>
            </w:r>
            <w:r w:rsidRPr="009F3E71">
              <w:rPr>
                <w:rFonts w:ascii="Arial" w:eastAsia="標楷體" w:hAnsi="Arial" w:cs="Arial" w:hint="eastAsia"/>
                <w:szCs w:val="24"/>
              </w:rPr>
              <w:t>bypass</w:t>
            </w:r>
            <w:r w:rsidRPr="009F3E71">
              <w:rPr>
                <w:rFonts w:ascii="Arial" w:eastAsia="標楷體" w:hAnsi="Arial" w:cs="Arial" w:hint="eastAsia"/>
                <w:szCs w:val="24"/>
              </w:rPr>
              <w:t>時不須再手動進行相關設定，或提供</w:t>
            </w:r>
            <w:r w:rsidRPr="009F3E71">
              <w:rPr>
                <w:rFonts w:ascii="Arial" w:eastAsia="標楷體" w:hAnsi="Arial" w:cs="Arial" w:hint="eastAsia"/>
                <w:szCs w:val="24"/>
              </w:rPr>
              <w:t>HA</w:t>
            </w:r>
            <w:r w:rsidRPr="009F3E71">
              <w:rPr>
                <w:rFonts w:ascii="Arial" w:eastAsia="標楷體" w:hAnsi="Arial" w:cs="Arial" w:hint="eastAsia"/>
                <w:szCs w:val="24"/>
              </w:rPr>
              <w:t>高可靠性雙機備援且自動同步</w:t>
            </w:r>
            <w:r w:rsidRPr="009F3E71">
              <w:rPr>
                <w:rFonts w:ascii="Arial" w:eastAsia="標楷體" w:hAnsi="Arial" w:cs="Arial" w:hint="eastAsia"/>
                <w:szCs w:val="24"/>
              </w:rPr>
              <w:t>Policy</w:t>
            </w:r>
            <w:r w:rsidRPr="009F3E71">
              <w:rPr>
                <w:rFonts w:ascii="Arial" w:eastAsia="標楷體" w:hAnsi="Arial" w:cs="Arial" w:hint="eastAsia"/>
                <w:szCs w:val="24"/>
              </w:rPr>
              <w:t>和自動學習結果，以確保設備發生故障時在不需手動設定的情況下仍可維持網路服務不中斷。</w:t>
            </w:r>
          </w:p>
          <w:p w14:paraId="26154A89"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設備須提供</w:t>
            </w:r>
            <w:r w:rsidRPr="009F3E71">
              <w:rPr>
                <w:rFonts w:ascii="Arial" w:eastAsia="標楷體" w:hAnsi="Arial" w:cs="Arial" w:hint="eastAsia"/>
                <w:szCs w:val="24"/>
              </w:rPr>
              <w:t>500Mbps</w:t>
            </w:r>
            <w:r w:rsidRPr="009F3E71">
              <w:rPr>
                <w:rFonts w:ascii="Arial" w:eastAsia="標楷體" w:hAnsi="Arial" w:cs="Arial" w:hint="eastAsia"/>
                <w:szCs w:val="24"/>
              </w:rPr>
              <w:t>（含）以上的</w:t>
            </w:r>
            <w:r w:rsidRPr="009F3E71">
              <w:rPr>
                <w:rFonts w:ascii="Arial" w:eastAsia="標楷體" w:hAnsi="Arial" w:cs="Arial" w:hint="eastAsia"/>
                <w:szCs w:val="24"/>
              </w:rPr>
              <w:t xml:space="preserve">throughput of layer 7 Web Application Firewall </w:t>
            </w:r>
            <w:r w:rsidRPr="009F3E71">
              <w:rPr>
                <w:rFonts w:ascii="Arial" w:eastAsia="標楷體" w:hAnsi="Arial" w:cs="Arial" w:hint="eastAsia"/>
                <w:szCs w:val="24"/>
              </w:rPr>
              <w:t>偵測防禦能力。</w:t>
            </w:r>
          </w:p>
          <w:p w14:paraId="19D923C4"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須支援</w:t>
            </w:r>
            <w:r w:rsidRPr="009F3E71">
              <w:rPr>
                <w:rFonts w:ascii="Arial" w:eastAsia="標楷體" w:hAnsi="Arial" w:cs="Arial" w:hint="eastAsia"/>
                <w:szCs w:val="24"/>
              </w:rPr>
              <w:t>Transparent Inline bridge</w:t>
            </w:r>
            <w:r w:rsidRPr="009F3E71">
              <w:rPr>
                <w:rFonts w:ascii="Arial" w:eastAsia="標楷體" w:hAnsi="Arial" w:cs="Arial" w:hint="eastAsia"/>
                <w:szCs w:val="24"/>
              </w:rPr>
              <w:t>、</w:t>
            </w:r>
            <w:r w:rsidRPr="009F3E71">
              <w:rPr>
                <w:rFonts w:ascii="Arial" w:eastAsia="標楷體" w:hAnsi="Arial" w:cs="Arial" w:hint="eastAsia"/>
                <w:szCs w:val="24"/>
              </w:rPr>
              <w:t>Transparent Reverse Proxy</w:t>
            </w:r>
            <w:r w:rsidRPr="009F3E71">
              <w:rPr>
                <w:rFonts w:ascii="Arial" w:eastAsia="標楷體" w:hAnsi="Arial" w:cs="Arial" w:hint="eastAsia"/>
                <w:szCs w:val="24"/>
              </w:rPr>
              <w:t>、</w:t>
            </w:r>
            <w:r w:rsidRPr="009F3E71">
              <w:rPr>
                <w:rFonts w:ascii="Arial" w:eastAsia="標楷體" w:hAnsi="Arial" w:cs="Arial" w:hint="eastAsia"/>
                <w:szCs w:val="24"/>
              </w:rPr>
              <w:lastRenderedPageBreak/>
              <w:t>Reverse Proxy</w:t>
            </w:r>
            <w:r w:rsidRPr="009F3E71">
              <w:rPr>
                <w:rFonts w:ascii="Arial" w:eastAsia="標楷體" w:hAnsi="Arial" w:cs="Arial" w:hint="eastAsia"/>
                <w:szCs w:val="24"/>
              </w:rPr>
              <w:t>、</w:t>
            </w:r>
            <w:r w:rsidRPr="009F3E71">
              <w:rPr>
                <w:rFonts w:ascii="Arial" w:eastAsia="標楷體" w:hAnsi="Arial" w:cs="Arial" w:hint="eastAsia"/>
                <w:szCs w:val="24"/>
              </w:rPr>
              <w:t>Sniffing Mode</w:t>
            </w:r>
            <w:r w:rsidRPr="009F3E71">
              <w:rPr>
                <w:rFonts w:ascii="Arial" w:eastAsia="標楷體" w:hAnsi="Arial" w:cs="Arial" w:hint="eastAsia"/>
                <w:szCs w:val="24"/>
              </w:rPr>
              <w:t>模式佈署。</w:t>
            </w:r>
          </w:p>
          <w:p w14:paraId="3A3DE04F"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具備</w:t>
            </w:r>
            <w:r w:rsidRPr="009F3E71">
              <w:rPr>
                <w:rFonts w:ascii="Arial" w:eastAsia="標楷體" w:hAnsi="Arial" w:cs="Arial" w:hint="eastAsia"/>
                <w:szCs w:val="24"/>
              </w:rPr>
              <w:t>OWASP TOP 10</w:t>
            </w:r>
            <w:r w:rsidRPr="009F3E71">
              <w:rPr>
                <w:rFonts w:ascii="Arial" w:eastAsia="標楷體" w:hAnsi="Arial" w:cs="Arial" w:hint="eastAsia"/>
                <w:szCs w:val="24"/>
              </w:rPr>
              <w:t>的資安漏洞防衛功能，提供資料隱碼</w:t>
            </w:r>
            <w:r w:rsidRPr="009F3E71">
              <w:rPr>
                <w:rFonts w:ascii="Arial" w:eastAsia="標楷體" w:hAnsi="Arial" w:cs="Arial" w:hint="eastAsia"/>
                <w:szCs w:val="24"/>
              </w:rPr>
              <w:t xml:space="preserve"> (SQL injection)</w:t>
            </w:r>
            <w:r w:rsidRPr="009F3E71">
              <w:rPr>
                <w:rFonts w:ascii="Arial" w:eastAsia="標楷體" w:hAnsi="Arial" w:cs="Arial" w:hint="eastAsia"/>
                <w:szCs w:val="24"/>
              </w:rPr>
              <w:t>攻擊與防禦、跨網站攻擊</w:t>
            </w:r>
            <w:r w:rsidRPr="009F3E71">
              <w:rPr>
                <w:rFonts w:ascii="Arial" w:eastAsia="標楷體" w:hAnsi="Arial" w:cs="Arial" w:hint="eastAsia"/>
                <w:szCs w:val="24"/>
              </w:rPr>
              <w:t xml:space="preserve"> (Cross Site Scripting (XSS) )</w:t>
            </w:r>
            <w:r w:rsidRPr="009F3E71">
              <w:rPr>
                <w:rFonts w:ascii="Arial" w:eastAsia="標楷體" w:hAnsi="Arial" w:cs="Arial" w:hint="eastAsia"/>
                <w:szCs w:val="24"/>
              </w:rPr>
              <w:t>攻擊與防禦、暴力攻擊</w:t>
            </w:r>
            <w:r w:rsidRPr="009F3E71">
              <w:rPr>
                <w:rFonts w:ascii="Arial" w:eastAsia="標楷體" w:hAnsi="Arial" w:cs="Arial" w:hint="eastAsia"/>
                <w:szCs w:val="24"/>
              </w:rPr>
              <w:t xml:space="preserve"> (Brute Force login)</w:t>
            </w:r>
            <w:r w:rsidRPr="009F3E71">
              <w:rPr>
                <w:rFonts w:ascii="Arial" w:eastAsia="標楷體" w:hAnsi="Arial" w:cs="Arial" w:hint="eastAsia"/>
                <w:szCs w:val="24"/>
              </w:rPr>
              <w:t>與防禦、參數值之竄改</w:t>
            </w:r>
            <w:r w:rsidRPr="009F3E71">
              <w:rPr>
                <w:rFonts w:ascii="Arial" w:eastAsia="標楷體" w:hAnsi="Arial" w:cs="Arial" w:hint="eastAsia"/>
                <w:szCs w:val="24"/>
              </w:rPr>
              <w:t xml:space="preserve"> (Parameter Tampering)</w:t>
            </w:r>
            <w:r w:rsidRPr="009F3E71">
              <w:rPr>
                <w:rFonts w:ascii="Arial" w:eastAsia="標楷體" w:hAnsi="Arial" w:cs="Arial" w:hint="eastAsia"/>
                <w:szCs w:val="24"/>
              </w:rPr>
              <w:t>攻擊與防禦、資訊外洩</w:t>
            </w:r>
            <w:r w:rsidRPr="009F3E71">
              <w:rPr>
                <w:rFonts w:ascii="Arial" w:eastAsia="標楷體" w:hAnsi="Arial" w:cs="Arial" w:hint="eastAsia"/>
                <w:szCs w:val="24"/>
              </w:rPr>
              <w:t xml:space="preserve"> (Information Leakage)</w:t>
            </w:r>
            <w:r w:rsidRPr="009F3E71">
              <w:rPr>
                <w:rFonts w:ascii="Arial" w:eastAsia="標楷體" w:hAnsi="Arial" w:cs="Arial" w:hint="eastAsia"/>
                <w:szCs w:val="24"/>
              </w:rPr>
              <w:t>之防範。</w:t>
            </w:r>
          </w:p>
          <w:p w14:paraId="72D302D3"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可過濾</w:t>
            </w:r>
            <w:r w:rsidRPr="009F3E71">
              <w:rPr>
                <w:rFonts w:ascii="Arial" w:eastAsia="標楷體" w:hAnsi="Arial" w:cs="Arial" w:hint="eastAsia"/>
                <w:szCs w:val="24"/>
              </w:rPr>
              <w:t>HTTP Session</w:t>
            </w:r>
            <w:r w:rsidRPr="009F3E71">
              <w:rPr>
                <w:rFonts w:ascii="Arial" w:eastAsia="標楷體" w:hAnsi="Arial" w:cs="Arial" w:hint="eastAsia"/>
                <w:szCs w:val="24"/>
              </w:rPr>
              <w:t>中的特定字串，並直接拒絕中斷連線。</w:t>
            </w:r>
          </w:p>
          <w:p w14:paraId="24204779"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可針對每一個</w:t>
            </w:r>
            <w:r w:rsidRPr="009F3E71">
              <w:rPr>
                <w:rFonts w:ascii="Arial" w:eastAsia="標楷體" w:hAnsi="Arial" w:cs="Arial" w:hint="eastAsia"/>
                <w:szCs w:val="24"/>
              </w:rPr>
              <w:t xml:space="preserve"> session</w:t>
            </w:r>
            <w:r w:rsidRPr="009F3E71">
              <w:rPr>
                <w:rFonts w:ascii="Arial" w:eastAsia="標楷體" w:hAnsi="Arial" w:cs="Arial" w:hint="eastAsia"/>
                <w:szCs w:val="24"/>
              </w:rPr>
              <w:t>與來源</w:t>
            </w:r>
            <w:r w:rsidRPr="009F3E71">
              <w:rPr>
                <w:rFonts w:ascii="Arial" w:eastAsia="標楷體" w:hAnsi="Arial" w:cs="Arial" w:hint="eastAsia"/>
                <w:szCs w:val="24"/>
              </w:rPr>
              <w:t xml:space="preserve"> IP </w:t>
            </w:r>
            <w:r w:rsidRPr="009F3E71">
              <w:rPr>
                <w:rFonts w:ascii="Arial" w:eastAsia="標楷體" w:hAnsi="Arial" w:cs="Arial" w:hint="eastAsia"/>
                <w:szCs w:val="24"/>
              </w:rPr>
              <w:t>進行阻絕，並可以設定「監控」、「暫時阻絕時間」、「自訂動作」等處置之功能，以利管理者依據不同的攻擊型態或環境等因素調整防禦模式。</w:t>
            </w:r>
          </w:p>
          <w:p w14:paraId="0562B950"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須提供與原廠定時連線更新特徵碼</w:t>
            </w:r>
            <w:r w:rsidRPr="009F3E71">
              <w:rPr>
                <w:rFonts w:ascii="Arial" w:eastAsia="標楷體" w:hAnsi="Arial" w:cs="Arial" w:hint="eastAsia"/>
                <w:szCs w:val="24"/>
              </w:rPr>
              <w:t>(signatures)</w:t>
            </w:r>
            <w:r w:rsidRPr="009F3E71">
              <w:rPr>
                <w:rFonts w:ascii="Arial" w:eastAsia="標楷體" w:hAnsi="Arial" w:cs="Arial" w:hint="eastAsia"/>
                <w:szCs w:val="24"/>
              </w:rPr>
              <w:t>功能，可以自動排程或手動方式進行更新，更新特徵碼時，</w:t>
            </w:r>
            <w:r w:rsidRPr="009F3E71">
              <w:rPr>
                <w:rFonts w:ascii="Arial" w:eastAsia="標楷體" w:hAnsi="Arial" w:cs="Arial" w:hint="eastAsia"/>
                <w:szCs w:val="24"/>
              </w:rPr>
              <w:lastRenderedPageBreak/>
              <w:t>Web Server</w:t>
            </w:r>
            <w:r w:rsidRPr="009F3E71">
              <w:rPr>
                <w:rFonts w:ascii="Arial" w:eastAsia="標楷體" w:hAnsi="Arial" w:cs="Arial" w:hint="eastAsia"/>
                <w:szCs w:val="24"/>
              </w:rPr>
              <w:t>之防禦功能並不會受影響。</w:t>
            </w:r>
          </w:p>
          <w:p w14:paraId="376BE910"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須可檢視原廠預設特徵碼字串內容作為修正誤判特徵碼依據。</w:t>
            </w:r>
          </w:p>
          <w:p w14:paraId="41D8CABA"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須具備自我學習及調整機制能力可以有效地降低制定策略時之管理負擔。</w:t>
            </w:r>
          </w:p>
          <w:p w14:paraId="34E61916"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自動學習之</w:t>
            </w:r>
            <w:r w:rsidRPr="009F3E71">
              <w:rPr>
                <w:rFonts w:ascii="Arial" w:eastAsia="標楷體" w:hAnsi="Arial" w:cs="Arial" w:hint="eastAsia"/>
                <w:szCs w:val="24"/>
              </w:rPr>
              <w:t>Profile</w:t>
            </w:r>
            <w:r w:rsidRPr="009F3E71">
              <w:rPr>
                <w:rFonts w:ascii="Arial" w:eastAsia="標楷體" w:hAnsi="Arial" w:cs="Arial" w:hint="eastAsia"/>
                <w:szCs w:val="24"/>
              </w:rPr>
              <w:t>可由管理者手動調整，管理者可以</w:t>
            </w:r>
            <w:r w:rsidRPr="009F3E71">
              <w:rPr>
                <w:rFonts w:ascii="Arial" w:eastAsia="標楷體" w:hAnsi="Arial" w:cs="Arial" w:hint="eastAsia"/>
                <w:szCs w:val="24"/>
              </w:rPr>
              <w:t>URL</w:t>
            </w:r>
            <w:r w:rsidRPr="009F3E71">
              <w:rPr>
                <w:rFonts w:ascii="Arial" w:eastAsia="標楷體" w:hAnsi="Arial" w:cs="Arial" w:hint="eastAsia"/>
                <w:szCs w:val="24"/>
              </w:rPr>
              <w:t>為單位手動切換該</w:t>
            </w:r>
            <w:r w:rsidRPr="009F3E71">
              <w:rPr>
                <w:rFonts w:ascii="Arial" w:eastAsia="標楷體" w:hAnsi="Arial" w:cs="Arial" w:hint="eastAsia"/>
                <w:szCs w:val="24"/>
              </w:rPr>
              <w:t>URL</w:t>
            </w:r>
            <w:r w:rsidRPr="009F3E71">
              <w:rPr>
                <w:rFonts w:ascii="Arial" w:eastAsia="標楷體" w:hAnsi="Arial" w:cs="Arial" w:hint="eastAsia"/>
                <w:szCs w:val="24"/>
              </w:rPr>
              <w:t>為學習模式或防護模式，且也可以目錄為單位鎖定</w:t>
            </w:r>
            <w:r w:rsidRPr="009F3E71">
              <w:rPr>
                <w:rFonts w:ascii="Arial" w:eastAsia="標楷體" w:hAnsi="Arial" w:cs="Arial" w:hint="eastAsia"/>
                <w:szCs w:val="24"/>
              </w:rPr>
              <w:t>(lock)</w:t>
            </w:r>
            <w:r w:rsidRPr="009F3E71">
              <w:rPr>
                <w:rFonts w:ascii="Arial" w:eastAsia="標楷體" w:hAnsi="Arial" w:cs="Arial" w:hint="eastAsia"/>
                <w:szCs w:val="24"/>
              </w:rPr>
              <w:t>該學習功能。</w:t>
            </w:r>
          </w:p>
          <w:p w14:paraId="7A5D40D2"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內建信用卡號敏感資料庫，並可自訂敏感資料規則且可設定遮罩之字元位置，避免機敏資訊以明碼出現於系統管理介面與各式報表。</w:t>
            </w:r>
          </w:p>
          <w:p w14:paraId="668CC4B4"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具備對某網段之網站</w:t>
            </w:r>
            <w:r w:rsidRPr="009F3E71">
              <w:rPr>
                <w:rFonts w:ascii="Arial" w:eastAsia="標楷體" w:hAnsi="Arial" w:cs="Arial" w:hint="eastAsia"/>
                <w:szCs w:val="24"/>
              </w:rPr>
              <w:t>(http</w:t>
            </w:r>
            <w:r w:rsidRPr="009F3E71">
              <w:rPr>
                <w:rFonts w:ascii="Arial" w:eastAsia="標楷體" w:hAnsi="Arial" w:cs="Arial" w:hint="eastAsia"/>
                <w:szCs w:val="24"/>
              </w:rPr>
              <w:t>、</w:t>
            </w:r>
            <w:r w:rsidRPr="009F3E71">
              <w:rPr>
                <w:rFonts w:ascii="Arial" w:eastAsia="標楷體" w:hAnsi="Arial" w:cs="Arial" w:hint="eastAsia"/>
                <w:szCs w:val="24"/>
              </w:rPr>
              <w:t>https)</w:t>
            </w:r>
            <w:r w:rsidRPr="009F3E71">
              <w:rPr>
                <w:rFonts w:ascii="Arial" w:eastAsia="標楷體" w:hAnsi="Arial" w:cs="Arial" w:hint="eastAsia"/>
                <w:szCs w:val="24"/>
              </w:rPr>
              <w:t>服務掃描功能，並可直接及排程從掃描結果中將欲設定監控保護之網站直接選取納入保護清單中。</w:t>
            </w:r>
          </w:p>
          <w:p w14:paraId="41631684"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具備網站弱點掃描結果整合功能，可防止網站弱點被利用攻擊，可整合多</w:t>
            </w:r>
            <w:r w:rsidRPr="009F3E71">
              <w:rPr>
                <w:rFonts w:ascii="Arial" w:eastAsia="標楷體" w:hAnsi="Arial" w:cs="Arial" w:hint="eastAsia"/>
                <w:szCs w:val="24"/>
              </w:rPr>
              <w:lastRenderedPageBreak/>
              <w:t>家商業弱掃工具，如：</w:t>
            </w:r>
            <w:proofErr w:type="spellStart"/>
            <w:r w:rsidRPr="009F3E71">
              <w:rPr>
                <w:rFonts w:ascii="Arial" w:eastAsia="標楷體" w:hAnsi="Arial" w:cs="Arial" w:hint="eastAsia"/>
                <w:szCs w:val="24"/>
              </w:rPr>
              <w:t>WhiteHat</w:t>
            </w:r>
            <w:proofErr w:type="spellEnd"/>
            <w:r w:rsidRPr="009F3E71">
              <w:rPr>
                <w:rFonts w:ascii="Arial" w:eastAsia="標楷體" w:hAnsi="Arial" w:cs="Arial" w:hint="eastAsia"/>
                <w:szCs w:val="24"/>
              </w:rPr>
              <w:t xml:space="preserve"> Security</w:t>
            </w:r>
            <w:r w:rsidRPr="009F3E71">
              <w:rPr>
                <w:rFonts w:ascii="Arial" w:eastAsia="標楷體" w:hAnsi="Arial" w:cs="Arial" w:hint="eastAsia"/>
                <w:szCs w:val="24"/>
              </w:rPr>
              <w:t>、</w:t>
            </w:r>
            <w:r w:rsidRPr="009F3E71">
              <w:rPr>
                <w:rFonts w:ascii="Arial" w:eastAsia="標楷體" w:hAnsi="Arial" w:cs="Arial" w:hint="eastAsia"/>
                <w:szCs w:val="24"/>
              </w:rPr>
              <w:t>HP</w:t>
            </w:r>
            <w:r w:rsidRPr="009F3E71">
              <w:rPr>
                <w:rFonts w:ascii="Arial" w:eastAsia="標楷體" w:hAnsi="Arial" w:cs="Arial" w:hint="eastAsia"/>
                <w:szCs w:val="24"/>
              </w:rPr>
              <w:t>、</w:t>
            </w:r>
            <w:r w:rsidRPr="009F3E71">
              <w:rPr>
                <w:rFonts w:ascii="Arial" w:eastAsia="標楷體" w:hAnsi="Arial" w:cs="Arial" w:hint="eastAsia"/>
                <w:szCs w:val="24"/>
              </w:rPr>
              <w:t>IBM</w:t>
            </w:r>
            <w:r w:rsidRPr="009F3E71">
              <w:rPr>
                <w:rFonts w:ascii="Arial" w:eastAsia="標楷體" w:hAnsi="Arial" w:cs="Arial" w:hint="eastAsia"/>
                <w:szCs w:val="24"/>
              </w:rPr>
              <w:t>、</w:t>
            </w:r>
            <w:r w:rsidRPr="009F3E71">
              <w:rPr>
                <w:rFonts w:ascii="Arial" w:eastAsia="標楷體" w:hAnsi="Arial" w:cs="Arial" w:hint="eastAsia"/>
                <w:szCs w:val="24"/>
              </w:rPr>
              <w:t>NTO</w:t>
            </w:r>
            <w:r w:rsidRPr="009F3E71">
              <w:rPr>
                <w:rFonts w:ascii="Arial" w:eastAsia="標楷體" w:hAnsi="Arial" w:cs="Arial" w:hint="eastAsia"/>
                <w:szCs w:val="24"/>
              </w:rPr>
              <w:t>、</w:t>
            </w:r>
            <w:r w:rsidRPr="009F3E71">
              <w:rPr>
                <w:rFonts w:ascii="Arial" w:eastAsia="標楷體" w:hAnsi="Arial" w:cs="Arial" w:hint="eastAsia"/>
                <w:szCs w:val="24"/>
              </w:rPr>
              <w:t>Qualys</w:t>
            </w:r>
            <w:r w:rsidRPr="009F3E71">
              <w:rPr>
                <w:rFonts w:ascii="Arial" w:eastAsia="標楷體" w:hAnsi="Arial" w:cs="Arial" w:hint="eastAsia"/>
                <w:szCs w:val="24"/>
              </w:rPr>
              <w:t>等。</w:t>
            </w:r>
          </w:p>
          <w:p w14:paraId="116399BA"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內建報表系統，可提供按每日、週或每月排程產生報表並提供符合</w:t>
            </w:r>
            <w:r w:rsidRPr="009F3E71">
              <w:rPr>
                <w:rFonts w:ascii="Arial" w:eastAsia="標楷體" w:hAnsi="Arial" w:cs="Arial" w:hint="eastAsia"/>
                <w:szCs w:val="24"/>
              </w:rPr>
              <w:t>ISO27001</w:t>
            </w:r>
            <w:r w:rsidRPr="009F3E71">
              <w:rPr>
                <w:rFonts w:ascii="Arial" w:eastAsia="標楷體" w:hAnsi="Arial" w:cs="Arial" w:hint="eastAsia"/>
                <w:szCs w:val="24"/>
              </w:rPr>
              <w:t>之報表範本。</w:t>
            </w:r>
          </w:p>
          <w:p w14:paraId="350D2AE5"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報表檔格式支援</w:t>
            </w:r>
            <w:r w:rsidRPr="009F3E71">
              <w:rPr>
                <w:rFonts w:ascii="Arial" w:eastAsia="標楷體" w:hAnsi="Arial" w:cs="Arial" w:hint="eastAsia"/>
                <w:szCs w:val="24"/>
              </w:rPr>
              <w:t>PDF</w:t>
            </w:r>
            <w:r w:rsidRPr="009F3E71">
              <w:rPr>
                <w:rFonts w:ascii="Arial" w:eastAsia="標楷體" w:hAnsi="Arial" w:cs="Arial" w:hint="eastAsia"/>
                <w:szCs w:val="24"/>
              </w:rPr>
              <w:t>及</w:t>
            </w:r>
            <w:r w:rsidRPr="009F3E71">
              <w:rPr>
                <w:rFonts w:ascii="Arial" w:eastAsia="標楷體" w:hAnsi="Arial" w:cs="Arial" w:hint="eastAsia"/>
                <w:szCs w:val="24"/>
              </w:rPr>
              <w:t>CSV</w:t>
            </w:r>
            <w:r w:rsidRPr="009F3E71">
              <w:rPr>
                <w:rFonts w:ascii="Arial" w:eastAsia="標楷體" w:hAnsi="Arial" w:cs="Arial" w:hint="eastAsia"/>
                <w:szCs w:val="24"/>
              </w:rPr>
              <w:t>格式，並可根據警示內容</w:t>
            </w:r>
            <w:r w:rsidRPr="009F3E71">
              <w:rPr>
                <w:rFonts w:ascii="Arial" w:eastAsia="標楷體" w:hAnsi="Arial" w:cs="Arial" w:hint="eastAsia"/>
                <w:szCs w:val="24"/>
              </w:rPr>
              <w:t>(</w:t>
            </w:r>
            <w:r w:rsidRPr="009F3E71">
              <w:rPr>
                <w:rFonts w:ascii="Arial" w:eastAsia="標楷體" w:hAnsi="Arial" w:cs="Arial" w:hint="eastAsia"/>
                <w:szCs w:val="24"/>
              </w:rPr>
              <w:t>來源</w:t>
            </w:r>
            <w:r w:rsidRPr="009F3E71">
              <w:rPr>
                <w:rFonts w:ascii="Arial" w:eastAsia="標楷體" w:hAnsi="Arial" w:cs="Arial" w:hint="eastAsia"/>
                <w:szCs w:val="24"/>
              </w:rPr>
              <w:t>IP</w:t>
            </w:r>
            <w:r w:rsidRPr="009F3E71">
              <w:rPr>
                <w:rFonts w:ascii="Arial" w:eastAsia="標楷體" w:hAnsi="Arial" w:cs="Arial" w:hint="eastAsia"/>
                <w:szCs w:val="24"/>
              </w:rPr>
              <w:t>、目的地</w:t>
            </w:r>
            <w:r w:rsidRPr="009F3E71">
              <w:rPr>
                <w:rFonts w:ascii="Arial" w:eastAsia="標楷體" w:hAnsi="Arial" w:cs="Arial" w:hint="eastAsia"/>
                <w:szCs w:val="24"/>
              </w:rPr>
              <w:t>URL</w:t>
            </w:r>
            <w:r w:rsidRPr="009F3E71">
              <w:rPr>
                <w:rFonts w:ascii="Arial" w:eastAsia="標楷體" w:hAnsi="Arial" w:cs="Arial" w:hint="eastAsia"/>
                <w:szCs w:val="24"/>
              </w:rPr>
              <w:t>、時間、嚴重等級、發生次數、違反的政策規則</w:t>
            </w:r>
            <w:r w:rsidRPr="009F3E71">
              <w:rPr>
                <w:rFonts w:ascii="Arial" w:eastAsia="標楷體" w:hAnsi="Arial" w:cs="Arial" w:hint="eastAsia"/>
                <w:szCs w:val="24"/>
              </w:rPr>
              <w:t>)</w:t>
            </w:r>
            <w:r w:rsidRPr="009F3E71">
              <w:rPr>
                <w:rFonts w:ascii="Arial" w:eastAsia="標楷體" w:hAnsi="Arial" w:cs="Arial" w:hint="eastAsia"/>
                <w:szCs w:val="24"/>
              </w:rPr>
              <w:t>自行訂定篩選條件產出報表，報表產出完成可以</w:t>
            </w:r>
            <w:r w:rsidRPr="009F3E71">
              <w:rPr>
                <w:rFonts w:ascii="Arial" w:eastAsia="標楷體" w:hAnsi="Arial" w:cs="Arial" w:hint="eastAsia"/>
                <w:szCs w:val="24"/>
              </w:rPr>
              <w:t>Email</w:t>
            </w:r>
            <w:r w:rsidRPr="009F3E71">
              <w:rPr>
                <w:rFonts w:ascii="Arial" w:eastAsia="標楷體" w:hAnsi="Arial" w:cs="Arial" w:hint="eastAsia"/>
                <w:szCs w:val="24"/>
              </w:rPr>
              <w:t>寄送給相關管理者。</w:t>
            </w:r>
          </w:p>
          <w:p w14:paraId="5533611E"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可自訂報表顯示內容資訊並自訂排序欄位，皆可以選單方式點選完成。</w:t>
            </w:r>
          </w:p>
          <w:p w14:paraId="2F219224"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系統告警功能提供異常行為及完整過程訊息分析功能，包含來源</w:t>
            </w:r>
            <w:r w:rsidRPr="009F3E71">
              <w:rPr>
                <w:rFonts w:ascii="Arial" w:eastAsia="標楷體" w:hAnsi="Arial" w:cs="Arial" w:hint="eastAsia"/>
                <w:szCs w:val="24"/>
              </w:rPr>
              <w:t>IP</w:t>
            </w:r>
            <w:r w:rsidRPr="009F3E71">
              <w:rPr>
                <w:rFonts w:ascii="Arial" w:eastAsia="標楷體" w:hAnsi="Arial" w:cs="Arial" w:hint="eastAsia"/>
                <w:szCs w:val="24"/>
              </w:rPr>
              <w:t>、應用程式主機</w:t>
            </w:r>
            <w:r w:rsidRPr="009F3E71">
              <w:rPr>
                <w:rFonts w:ascii="Arial" w:eastAsia="標楷體" w:hAnsi="Arial" w:cs="Arial" w:hint="eastAsia"/>
                <w:szCs w:val="24"/>
              </w:rPr>
              <w:t>IP</w:t>
            </w:r>
            <w:r w:rsidRPr="009F3E71">
              <w:rPr>
                <w:rFonts w:ascii="Arial" w:eastAsia="標楷體" w:hAnsi="Arial" w:cs="Arial" w:hint="eastAsia"/>
                <w:szCs w:val="24"/>
              </w:rPr>
              <w:t>、使用者帳號、</w:t>
            </w:r>
            <w:r w:rsidRPr="009F3E71">
              <w:rPr>
                <w:rFonts w:ascii="Arial" w:eastAsia="標楷體" w:hAnsi="Arial" w:cs="Arial" w:hint="eastAsia"/>
                <w:szCs w:val="24"/>
              </w:rPr>
              <w:t>session id</w:t>
            </w:r>
            <w:r w:rsidRPr="009F3E71">
              <w:rPr>
                <w:rFonts w:ascii="Arial" w:eastAsia="標楷體" w:hAnsi="Arial" w:cs="Arial" w:hint="eastAsia"/>
                <w:szCs w:val="24"/>
              </w:rPr>
              <w:t>、</w:t>
            </w:r>
            <w:r w:rsidRPr="009F3E71">
              <w:rPr>
                <w:rFonts w:ascii="Arial" w:eastAsia="標楷體" w:hAnsi="Arial" w:cs="Arial" w:hint="eastAsia"/>
                <w:szCs w:val="24"/>
              </w:rPr>
              <w:t>http header</w:t>
            </w:r>
            <w:r w:rsidRPr="009F3E71">
              <w:rPr>
                <w:rFonts w:ascii="Arial" w:eastAsia="標楷體" w:hAnsi="Arial" w:cs="Arial" w:hint="eastAsia"/>
                <w:szCs w:val="24"/>
              </w:rPr>
              <w:t>、</w:t>
            </w:r>
            <w:r w:rsidRPr="009F3E71">
              <w:rPr>
                <w:rFonts w:ascii="Arial" w:eastAsia="標楷體" w:hAnsi="Arial" w:cs="Arial" w:hint="eastAsia"/>
                <w:szCs w:val="24"/>
              </w:rPr>
              <w:t>http content</w:t>
            </w:r>
            <w:r w:rsidRPr="009F3E71">
              <w:rPr>
                <w:rFonts w:ascii="Arial" w:eastAsia="標楷體" w:hAnsi="Arial" w:cs="Arial" w:hint="eastAsia"/>
                <w:szCs w:val="24"/>
              </w:rPr>
              <w:t>等，並提供事件收斂</w:t>
            </w:r>
            <w:r w:rsidRPr="009F3E71">
              <w:rPr>
                <w:rFonts w:ascii="Arial" w:eastAsia="標楷體" w:hAnsi="Arial" w:cs="Arial" w:hint="eastAsia"/>
                <w:szCs w:val="24"/>
              </w:rPr>
              <w:t>(Aggregate)</w:t>
            </w:r>
            <w:r w:rsidRPr="009F3E71">
              <w:rPr>
                <w:rFonts w:ascii="Arial" w:eastAsia="標楷體" w:hAnsi="Arial" w:cs="Arial" w:hint="eastAsia"/>
                <w:szCs w:val="24"/>
              </w:rPr>
              <w:t>功能。</w:t>
            </w:r>
          </w:p>
          <w:p w14:paraId="35F04B8A"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系統告警</w:t>
            </w:r>
            <w:r w:rsidRPr="009F3E71">
              <w:rPr>
                <w:rFonts w:ascii="Arial" w:eastAsia="標楷體" w:hAnsi="Arial" w:cs="Arial" w:hint="eastAsia"/>
                <w:szCs w:val="24"/>
              </w:rPr>
              <w:t>(Alert)</w:t>
            </w:r>
            <w:r w:rsidRPr="009F3E71">
              <w:rPr>
                <w:rFonts w:ascii="Arial" w:eastAsia="標楷體" w:hAnsi="Arial" w:cs="Arial" w:hint="eastAsia"/>
                <w:szCs w:val="24"/>
              </w:rPr>
              <w:t>可透過</w:t>
            </w:r>
            <w:r w:rsidRPr="009F3E71">
              <w:rPr>
                <w:rFonts w:ascii="Arial" w:eastAsia="標楷體" w:hAnsi="Arial" w:cs="Arial" w:hint="eastAsia"/>
                <w:szCs w:val="24"/>
              </w:rPr>
              <w:t>email</w:t>
            </w:r>
            <w:r w:rsidRPr="009F3E71">
              <w:rPr>
                <w:rFonts w:ascii="Arial" w:eastAsia="標楷體" w:hAnsi="Arial" w:cs="Arial" w:hint="eastAsia"/>
                <w:szCs w:val="24"/>
              </w:rPr>
              <w:t>、</w:t>
            </w:r>
            <w:r w:rsidRPr="009F3E71">
              <w:rPr>
                <w:rFonts w:ascii="Arial" w:eastAsia="標楷體" w:hAnsi="Arial" w:cs="Arial" w:hint="eastAsia"/>
                <w:szCs w:val="24"/>
              </w:rPr>
              <w:t>SNMP</w:t>
            </w:r>
            <w:r w:rsidRPr="009F3E71">
              <w:rPr>
                <w:rFonts w:ascii="Arial" w:eastAsia="標楷體" w:hAnsi="Arial" w:cs="Arial" w:hint="eastAsia"/>
                <w:szCs w:val="24"/>
              </w:rPr>
              <w:t>、</w:t>
            </w:r>
            <w:r w:rsidRPr="009F3E71">
              <w:rPr>
                <w:rFonts w:ascii="Arial" w:eastAsia="標楷體" w:hAnsi="Arial" w:cs="Arial" w:hint="eastAsia"/>
                <w:szCs w:val="24"/>
              </w:rPr>
              <w:t>OS Command</w:t>
            </w:r>
            <w:r w:rsidRPr="009F3E71">
              <w:rPr>
                <w:rFonts w:ascii="Arial" w:eastAsia="標楷體" w:hAnsi="Arial" w:cs="Arial" w:hint="eastAsia"/>
                <w:szCs w:val="24"/>
              </w:rPr>
              <w:t>及</w:t>
            </w:r>
            <w:r w:rsidRPr="009F3E71">
              <w:rPr>
                <w:rFonts w:ascii="Arial" w:eastAsia="標楷體" w:hAnsi="Arial" w:cs="Arial" w:hint="eastAsia"/>
                <w:szCs w:val="24"/>
              </w:rPr>
              <w:t>Syslog</w:t>
            </w:r>
            <w:r w:rsidRPr="009F3E71">
              <w:rPr>
                <w:rFonts w:ascii="Arial" w:eastAsia="標楷體" w:hAnsi="Arial" w:cs="Arial" w:hint="eastAsia"/>
                <w:szCs w:val="24"/>
              </w:rPr>
              <w:t>等</w:t>
            </w:r>
            <w:r w:rsidRPr="009F3E71">
              <w:rPr>
                <w:rFonts w:ascii="Arial" w:eastAsia="標楷體" w:hAnsi="Arial" w:cs="Arial" w:hint="eastAsia"/>
                <w:szCs w:val="24"/>
              </w:rPr>
              <w:lastRenderedPageBreak/>
              <w:t>機制通知相關管理者或第三方系統</w:t>
            </w:r>
            <w:r w:rsidRPr="009F3E71">
              <w:rPr>
                <w:rFonts w:ascii="Arial" w:eastAsia="標楷體" w:hAnsi="Arial" w:cs="Arial" w:hint="eastAsia"/>
                <w:szCs w:val="24"/>
              </w:rPr>
              <w:t>(</w:t>
            </w:r>
            <w:r w:rsidRPr="009F3E71">
              <w:rPr>
                <w:rFonts w:ascii="Arial" w:eastAsia="標楷體" w:hAnsi="Arial" w:cs="Arial" w:hint="eastAsia"/>
                <w:szCs w:val="24"/>
              </w:rPr>
              <w:t>如</w:t>
            </w:r>
            <w:r w:rsidRPr="009F3E71">
              <w:rPr>
                <w:rFonts w:ascii="Arial" w:eastAsia="標楷體" w:hAnsi="Arial" w:cs="Arial" w:hint="eastAsia"/>
                <w:szCs w:val="24"/>
              </w:rPr>
              <w:t>SIEM</w:t>
            </w:r>
            <w:r w:rsidRPr="009F3E71">
              <w:rPr>
                <w:rFonts w:ascii="Arial" w:eastAsia="標楷體" w:hAnsi="Arial" w:cs="Arial" w:hint="eastAsia"/>
                <w:szCs w:val="24"/>
              </w:rPr>
              <w:t>等</w:t>
            </w:r>
            <w:r w:rsidRPr="009F3E71">
              <w:rPr>
                <w:rFonts w:ascii="Arial" w:eastAsia="標楷體" w:hAnsi="Arial" w:cs="Arial" w:hint="eastAsia"/>
                <w:szCs w:val="24"/>
              </w:rPr>
              <w:t>)</w:t>
            </w:r>
            <w:r w:rsidRPr="009F3E71">
              <w:rPr>
                <w:rFonts w:ascii="Arial" w:eastAsia="標楷體" w:hAnsi="Arial" w:cs="Arial" w:hint="eastAsia"/>
                <w:szCs w:val="24"/>
              </w:rPr>
              <w:t>。</w:t>
            </w:r>
          </w:p>
          <w:p w14:paraId="5E8ECC84"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提供管理者帳號權限管理，不同帳號登入所能檢視的資料及可執行的操作不同，達到分工分權概念。登入系統之帳號可整合</w:t>
            </w:r>
            <w:r w:rsidRPr="009F3E71">
              <w:rPr>
                <w:rFonts w:ascii="Arial" w:eastAsia="標楷體" w:hAnsi="Arial" w:cs="Arial" w:hint="eastAsia"/>
                <w:szCs w:val="24"/>
              </w:rPr>
              <w:t>AD</w:t>
            </w:r>
            <w:r w:rsidRPr="009F3E71">
              <w:rPr>
                <w:rFonts w:ascii="Arial" w:eastAsia="標楷體" w:hAnsi="Arial" w:cs="Arial" w:hint="eastAsia"/>
                <w:szCs w:val="24"/>
              </w:rPr>
              <w:t>帳號。</w:t>
            </w:r>
          </w:p>
          <w:p w14:paraId="2748C690" w14:textId="77777777" w:rsidR="009F3E71" w:rsidRPr="009F3E71" w:rsidRDefault="009F3E71" w:rsidP="009F3E71">
            <w:pPr>
              <w:pStyle w:val="a3"/>
              <w:widowControl/>
              <w:numPr>
                <w:ilvl w:val="0"/>
                <w:numId w:val="4"/>
              </w:numPr>
              <w:ind w:leftChars="0"/>
              <w:rPr>
                <w:rFonts w:ascii="Arial" w:eastAsia="標楷體" w:hAnsi="Arial" w:cs="Arial"/>
                <w:szCs w:val="24"/>
              </w:rPr>
            </w:pPr>
            <w:r w:rsidRPr="009F3E71">
              <w:rPr>
                <w:rFonts w:ascii="Arial" w:eastAsia="標楷體" w:hAnsi="Arial" w:cs="Arial" w:hint="eastAsia"/>
                <w:szCs w:val="24"/>
              </w:rPr>
              <w:t>具備統一管理系統，能集中控管同廠牌多台網頁應用程式防火牆閘道防護設備。可自動派送同步安全政策至所納管的網頁應用程式防火牆設備，並可集中查詢告警事件。</w:t>
            </w:r>
          </w:p>
          <w:p w14:paraId="0FA263FE" w14:textId="32A78208" w:rsidR="007706BB" w:rsidRPr="00FC4C7D" w:rsidRDefault="009F3E71" w:rsidP="007706BB">
            <w:pPr>
              <w:pStyle w:val="a3"/>
              <w:widowControl/>
              <w:numPr>
                <w:ilvl w:val="0"/>
                <w:numId w:val="4"/>
              </w:numPr>
              <w:ind w:leftChars="0"/>
              <w:rPr>
                <w:rFonts w:ascii="Arial" w:eastAsia="標楷體" w:hAnsi="Arial" w:cs="Arial"/>
                <w:kern w:val="0"/>
                <w:szCs w:val="24"/>
              </w:rPr>
            </w:pPr>
            <w:r w:rsidRPr="009F3E71">
              <w:rPr>
                <w:rFonts w:ascii="Arial" w:eastAsia="標楷體" w:hAnsi="Arial" w:cs="Arial" w:hint="eastAsia"/>
                <w:kern w:val="0"/>
                <w:szCs w:val="24"/>
              </w:rPr>
              <w:t>設備須為標準</w:t>
            </w:r>
            <w:r w:rsidRPr="009F3E71">
              <w:rPr>
                <w:rFonts w:ascii="Arial" w:eastAsia="標楷體" w:hAnsi="Arial" w:cs="Arial" w:hint="eastAsia"/>
                <w:kern w:val="0"/>
                <w:szCs w:val="24"/>
              </w:rPr>
              <w:t>19</w:t>
            </w:r>
            <w:r w:rsidRPr="009F3E71">
              <w:rPr>
                <w:rFonts w:ascii="Arial" w:eastAsia="標楷體" w:hAnsi="Arial" w:cs="Arial" w:hint="eastAsia"/>
                <w:kern w:val="0"/>
                <w:szCs w:val="24"/>
              </w:rPr>
              <w:t>吋機架式尺寸，具備</w:t>
            </w:r>
            <w:r w:rsidRPr="009F3E71">
              <w:rPr>
                <w:rFonts w:ascii="Arial" w:eastAsia="標楷體" w:hAnsi="Arial" w:cs="Arial" w:hint="eastAsia"/>
                <w:kern w:val="0"/>
                <w:szCs w:val="24"/>
              </w:rPr>
              <w:t>4</w:t>
            </w:r>
            <w:r w:rsidRPr="009F3E71">
              <w:rPr>
                <w:rFonts w:ascii="Arial" w:eastAsia="標楷體" w:hAnsi="Arial" w:cs="Arial" w:hint="eastAsia"/>
                <w:kern w:val="0"/>
                <w:szCs w:val="24"/>
              </w:rPr>
              <w:t>個（含）以上</w:t>
            </w:r>
            <w:r w:rsidRPr="009F3E71">
              <w:rPr>
                <w:rFonts w:ascii="Arial" w:eastAsia="標楷體" w:hAnsi="Arial" w:cs="Arial" w:hint="eastAsia"/>
                <w:kern w:val="0"/>
                <w:szCs w:val="24"/>
              </w:rPr>
              <w:t>100/1000Mbps</w:t>
            </w:r>
            <w:r w:rsidRPr="009F3E71">
              <w:rPr>
                <w:rFonts w:ascii="Arial" w:eastAsia="標楷體" w:hAnsi="Arial" w:cs="Arial" w:hint="eastAsia"/>
                <w:kern w:val="0"/>
                <w:szCs w:val="24"/>
              </w:rPr>
              <w:t>銅纜超高速乙太網路埠</w:t>
            </w: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2C17E" w14:textId="77777777" w:rsidR="00BC4EC8" w:rsidRPr="00FC4C7D" w:rsidRDefault="00BC4EC8" w:rsidP="00BC4EC8">
            <w:pPr>
              <w:widowControl/>
              <w:rPr>
                <w:rFonts w:ascii="Arial" w:eastAsia="標楷體" w:hAnsi="Arial" w:cs="Arial"/>
                <w:kern w:val="0"/>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25DDC9" w14:textId="77777777" w:rsidR="00BC4EC8" w:rsidRPr="00FC4C7D" w:rsidRDefault="00BC4EC8" w:rsidP="00BC4EC8">
            <w:pPr>
              <w:widowControl/>
              <w:rPr>
                <w:rFonts w:ascii="Arial" w:eastAsia="標楷體" w:hAnsi="Arial" w:cs="Arial"/>
                <w:kern w:val="0"/>
                <w:szCs w:val="24"/>
              </w:rPr>
            </w:pPr>
            <w:r w:rsidRPr="00FC4C7D">
              <w:rPr>
                <w:rFonts w:ascii="Arial" w:eastAsia="標楷體" w:hAnsi="Arial" w:cs="Arial"/>
                <w:kern w:val="0"/>
                <w:szCs w:val="24"/>
              </w:rPr>
              <w:t>□</w:t>
            </w:r>
          </w:p>
        </w:tc>
      </w:tr>
      <w:tr w:rsidR="009F3E71" w:rsidRPr="00FC4C7D" w14:paraId="6BDA9A73" w14:textId="77777777" w:rsidTr="00C37CA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095139A" w14:textId="18CF52B4" w:rsidR="009F3E71" w:rsidRPr="00FC4C7D" w:rsidRDefault="009F3E71" w:rsidP="009F3E71">
            <w:pPr>
              <w:widowControl/>
              <w:jc w:val="center"/>
              <w:rPr>
                <w:rFonts w:ascii="Arial" w:eastAsia="標楷體" w:hAnsi="Arial" w:cs="Arial"/>
                <w:kern w:val="0"/>
                <w:szCs w:val="24"/>
              </w:rPr>
            </w:pPr>
            <w:r>
              <w:rPr>
                <w:rFonts w:ascii="Arial" w:eastAsia="標楷體" w:hAnsi="Arial" w:cs="Arial"/>
                <w:kern w:val="0"/>
                <w:szCs w:val="24"/>
              </w:rPr>
              <w:lastRenderedPageBreak/>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F24721" w14:textId="77777777" w:rsidR="009F3E71" w:rsidRPr="009F3E71" w:rsidRDefault="009F3E71" w:rsidP="009F3E71">
            <w:pPr>
              <w:widowControl/>
              <w:jc w:val="center"/>
              <w:rPr>
                <w:rFonts w:ascii="Arial" w:eastAsia="標楷體" w:hAnsi="Arial" w:cs="Arial"/>
                <w:szCs w:val="24"/>
              </w:rPr>
            </w:pPr>
            <w:r w:rsidRPr="009F3E71">
              <w:rPr>
                <w:rFonts w:ascii="Arial" w:eastAsia="標楷體" w:hAnsi="Arial" w:cs="Arial" w:hint="eastAsia"/>
                <w:szCs w:val="24"/>
              </w:rPr>
              <w:t>原廠授權及保固</w:t>
            </w:r>
            <w:r w:rsidRPr="009F3E71">
              <w:rPr>
                <w:rFonts w:ascii="Arial" w:eastAsia="標楷體" w:hAnsi="Arial" w:cs="Arial"/>
                <w:szCs w:val="24"/>
              </w:rPr>
              <w:t xml:space="preserve"> </w:t>
            </w:r>
          </w:p>
          <w:p w14:paraId="721DBCA8" w14:textId="12C3C1E6" w:rsidR="009F3E71" w:rsidRPr="00FC4C7D" w:rsidRDefault="009F3E71" w:rsidP="009F3E71">
            <w:pPr>
              <w:widowControl/>
              <w:jc w:val="center"/>
              <w:rPr>
                <w:rFonts w:ascii="Arial" w:eastAsia="標楷體" w:hAnsi="Arial" w:cs="Arial"/>
                <w:kern w:val="0"/>
                <w:szCs w:val="24"/>
              </w:rPr>
            </w:pPr>
          </w:p>
        </w:tc>
        <w:tc>
          <w:tcPr>
            <w:tcW w:w="438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14:paraId="041D7110" w14:textId="77777777" w:rsidR="00764D35" w:rsidRDefault="009F3E71" w:rsidP="00764D35">
            <w:pPr>
              <w:pStyle w:val="a3"/>
              <w:widowControl/>
              <w:numPr>
                <w:ilvl w:val="0"/>
                <w:numId w:val="1"/>
              </w:numPr>
              <w:ind w:leftChars="0"/>
              <w:rPr>
                <w:rFonts w:ascii="Arial" w:eastAsia="標楷體" w:hAnsi="Arial" w:cs="Arial"/>
                <w:kern w:val="0"/>
                <w:szCs w:val="24"/>
              </w:rPr>
            </w:pPr>
            <w:r w:rsidRPr="00764D35">
              <w:rPr>
                <w:rFonts w:ascii="Arial" w:eastAsia="標楷體" w:hAnsi="Arial" w:cs="Arial" w:hint="eastAsia"/>
                <w:kern w:val="0"/>
                <w:szCs w:val="24"/>
              </w:rPr>
              <w:t>授權期間一年</w:t>
            </w:r>
            <w:r w:rsidRPr="00764D35">
              <w:rPr>
                <w:rFonts w:ascii="Arial" w:eastAsia="標楷體" w:hAnsi="Arial" w:cs="Arial"/>
                <w:kern w:val="0"/>
                <w:szCs w:val="24"/>
              </w:rPr>
              <w:t>(12</w:t>
            </w:r>
            <w:r w:rsidRPr="00764D35">
              <w:rPr>
                <w:rFonts w:ascii="Arial" w:eastAsia="標楷體" w:hAnsi="Arial" w:cs="Arial" w:hint="eastAsia"/>
                <w:kern w:val="0"/>
                <w:szCs w:val="24"/>
              </w:rPr>
              <w:t>個月</w:t>
            </w:r>
            <w:r w:rsidRPr="00764D35">
              <w:rPr>
                <w:rFonts w:ascii="Arial" w:eastAsia="標楷體" w:hAnsi="Arial" w:cs="Arial"/>
                <w:kern w:val="0"/>
                <w:szCs w:val="24"/>
              </w:rPr>
              <w:t>)</w:t>
            </w:r>
            <w:r w:rsidRPr="00764D35">
              <w:rPr>
                <w:rFonts w:ascii="Arial" w:eastAsia="標楷體" w:hAnsi="Arial" w:cs="Arial" w:hint="eastAsia"/>
                <w:kern w:val="0"/>
                <w:szCs w:val="24"/>
              </w:rPr>
              <w:t>，自本專案驗收日當日起算；</w:t>
            </w:r>
            <w:r w:rsidRPr="00764D35">
              <w:rPr>
                <w:rFonts w:ascii="Arial" w:eastAsia="標楷體" w:hAnsi="Arial" w:cs="Arial"/>
                <w:kern w:val="0"/>
                <w:szCs w:val="24"/>
              </w:rPr>
              <w:br/>
            </w:r>
            <w:r w:rsidRPr="00764D35">
              <w:rPr>
                <w:rFonts w:ascii="Arial" w:eastAsia="標楷體" w:hAnsi="Arial" w:cs="Arial" w:hint="eastAsia"/>
                <w:kern w:val="0"/>
                <w:szCs w:val="24"/>
              </w:rPr>
              <w:t>或</w:t>
            </w:r>
            <w:r w:rsidRPr="00764D35">
              <w:rPr>
                <w:rFonts w:ascii="Arial" w:eastAsia="標楷體" w:hAnsi="Arial" w:cs="Arial"/>
                <w:kern w:val="0"/>
                <w:szCs w:val="24"/>
              </w:rPr>
              <w:t>14</w:t>
            </w:r>
            <w:r w:rsidRPr="00764D35">
              <w:rPr>
                <w:rFonts w:ascii="Arial" w:eastAsia="標楷體" w:hAnsi="Arial" w:cs="Arial" w:hint="eastAsia"/>
                <w:kern w:val="0"/>
                <w:szCs w:val="24"/>
              </w:rPr>
              <w:t>個月</w:t>
            </w:r>
            <w:r w:rsidRPr="00764D35">
              <w:rPr>
                <w:rFonts w:ascii="Arial" w:eastAsia="標楷體" w:hAnsi="Arial" w:cs="Arial"/>
                <w:kern w:val="0"/>
                <w:szCs w:val="24"/>
              </w:rPr>
              <w:t>(</w:t>
            </w:r>
            <w:r w:rsidRPr="00764D35">
              <w:rPr>
                <w:rFonts w:ascii="Arial" w:eastAsia="標楷體" w:hAnsi="Arial" w:cs="Arial" w:hint="eastAsia"/>
                <w:kern w:val="0"/>
                <w:szCs w:val="24"/>
              </w:rPr>
              <w:t>由原廠出廠證明日期起算</w:t>
            </w:r>
            <w:r w:rsidRPr="00764D35">
              <w:rPr>
                <w:rFonts w:ascii="Arial" w:eastAsia="標楷體" w:hAnsi="Arial" w:cs="Arial"/>
                <w:kern w:val="0"/>
                <w:szCs w:val="24"/>
              </w:rPr>
              <w:t>)</w:t>
            </w:r>
            <w:r w:rsidRPr="00764D35">
              <w:rPr>
                <w:rFonts w:ascii="Arial" w:eastAsia="標楷體" w:hAnsi="Arial" w:cs="Arial" w:hint="eastAsia"/>
                <w:kern w:val="0"/>
                <w:szCs w:val="24"/>
              </w:rPr>
              <w:t>。</w:t>
            </w:r>
            <w:r w:rsidRPr="00764D35">
              <w:rPr>
                <w:rFonts w:ascii="Arial" w:eastAsia="標楷體" w:hAnsi="Arial" w:cs="Arial"/>
                <w:kern w:val="0"/>
                <w:szCs w:val="24"/>
              </w:rPr>
              <w:br/>
            </w:r>
            <w:r w:rsidRPr="00764D35">
              <w:rPr>
                <w:rFonts w:ascii="Arial" w:eastAsia="標楷體" w:hAnsi="Arial" w:cs="Arial" w:hint="eastAsia"/>
                <w:kern w:val="0"/>
                <w:szCs w:val="24"/>
              </w:rPr>
              <w:t>並提供原廠經銷授權</w:t>
            </w:r>
            <w:r w:rsidRPr="00764D35">
              <w:rPr>
                <w:rFonts w:ascii="Arial" w:eastAsia="標楷體" w:hAnsi="Arial" w:cs="Arial"/>
                <w:kern w:val="0"/>
                <w:szCs w:val="24"/>
              </w:rPr>
              <w:t>/</w:t>
            </w:r>
            <w:r w:rsidRPr="00764D35">
              <w:rPr>
                <w:rFonts w:ascii="Arial" w:eastAsia="標楷體" w:hAnsi="Arial" w:cs="Arial" w:hint="eastAsia"/>
                <w:kern w:val="0"/>
                <w:szCs w:val="24"/>
              </w:rPr>
              <w:t>原廠保固</w:t>
            </w:r>
            <w:r w:rsidRPr="00764D35">
              <w:rPr>
                <w:rFonts w:ascii="Arial" w:eastAsia="標楷體" w:hAnsi="Arial" w:cs="Arial"/>
                <w:kern w:val="0"/>
                <w:szCs w:val="24"/>
              </w:rPr>
              <w:t>/</w:t>
            </w:r>
            <w:r w:rsidRPr="00764D35">
              <w:rPr>
                <w:rFonts w:ascii="Arial" w:eastAsia="標楷體" w:hAnsi="Arial" w:cs="Arial" w:hint="eastAsia"/>
                <w:kern w:val="0"/>
                <w:szCs w:val="24"/>
              </w:rPr>
              <w:t>新品暨產地之證明書。</w:t>
            </w:r>
          </w:p>
          <w:p w14:paraId="79DB69D5" w14:textId="7CCA37DF" w:rsidR="009F3E71" w:rsidRPr="00764D35" w:rsidRDefault="00764D35" w:rsidP="00764D35">
            <w:pPr>
              <w:pStyle w:val="a3"/>
              <w:widowControl/>
              <w:numPr>
                <w:ilvl w:val="0"/>
                <w:numId w:val="1"/>
              </w:numPr>
              <w:ind w:leftChars="0"/>
              <w:rPr>
                <w:rFonts w:ascii="Arial" w:eastAsia="標楷體" w:hAnsi="Arial" w:cs="Arial"/>
                <w:kern w:val="0"/>
                <w:szCs w:val="24"/>
              </w:rPr>
            </w:pPr>
            <w:r w:rsidRPr="00764D35">
              <w:rPr>
                <w:rFonts w:ascii="Arial" w:eastAsia="標楷體" w:hAnsi="Arial" w:cs="Arial" w:hint="eastAsia"/>
                <w:kern w:val="0"/>
                <w:szCs w:val="24"/>
              </w:rPr>
              <w:lastRenderedPageBreak/>
              <w:t>本案涉及資通訊軟體、硬體或服務等相關事務，不得提供及使用大陸廠牌資通訊產品；服務如涉及使用雲端工具，應確保機關利用服務之所屬一切資料存取、備份、及備援之實體所在地，應為我國管轄權所及之境內。</w:t>
            </w: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77F827" w14:textId="77777777" w:rsidR="009F3E71" w:rsidRPr="00FC4C7D" w:rsidRDefault="009F3E71" w:rsidP="009F3E71">
            <w:pPr>
              <w:widowControl/>
              <w:rPr>
                <w:rFonts w:ascii="Arial" w:eastAsia="標楷體" w:hAnsi="Arial" w:cs="Arial"/>
                <w:kern w:val="0"/>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77E00A" w14:textId="77777777" w:rsidR="009F3E71" w:rsidRPr="00FC4C7D" w:rsidRDefault="009F3E71" w:rsidP="009F3E71">
            <w:pPr>
              <w:widowControl/>
              <w:rPr>
                <w:rFonts w:ascii="Arial" w:eastAsia="標楷體" w:hAnsi="Arial" w:cs="Arial"/>
                <w:kern w:val="0"/>
                <w:szCs w:val="24"/>
              </w:rPr>
            </w:pPr>
            <w:r w:rsidRPr="00FC4C7D">
              <w:rPr>
                <w:rFonts w:ascii="Arial" w:eastAsia="標楷體" w:hAnsi="Arial" w:cs="Arial"/>
                <w:kern w:val="0"/>
                <w:szCs w:val="24"/>
              </w:rPr>
              <w:t>□</w:t>
            </w:r>
          </w:p>
        </w:tc>
      </w:tr>
      <w:tr w:rsidR="009F3E71" w:rsidRPr="00FC4C7D" w14:paraId="272FB51E" w14:textId="77777777" w:rsidTr="00C37CA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C641E2C" w14:textId="26FFB6E6" w:rsidR="009F3E71" w:rsidRPr="00FC4C7D" w:rsidRDefault="009F3E71" w:rsidP="009F3E71">
            <w:pPr>
              <w:widowControl/>
              <w:jc w:val="center"/>
              <w:rPr>
                <w:rFonts w:ascii="Arial" w:eastAsia="標楷體" w:hAnsi="Arial" w:cs="Arial"/>
                <w:kern w:val="0"/>
                <w:szCs w:val="24"/>
              </w:rPr>
            </w:pPr>
            <w:r>
              <w:rPr>
                <w:rFonts w:ascii="Arial" w:eastAsia="標楷體" w:hAnsi="Arial" w:cs="Arial"/>
                <w:kern w:val="0"/>
                <w:szCs w:val="24"/>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FC3BEEA" w14:textId="77777777" w:rsidR="00764D35" w:rsidRPr="00764D35" w:rsidRDefault="00764D35" w:rsidP="00764D35">
            <w:pPr>
              <w:widowControl/>
              <w:jc w:val="center"/>
              <w:rPr>
                <w:rFonts w:ascii="Arial" w:eastAsia="標楷體" w:hAnsi="Arial" w:cs="Arial"/>
                <w:szCs w:val="24"/>
              </w:rPr>
            </w:pPr>
            <w:r w:rsidRPr="00764D35">
              <w:rPr>
                <w:rFonts w:ascii="Arial" w:eastAsia="標楷體" w:hAnsi="Arial" w:cs="Arial" w:hint="eastAsia"/>
                <w:szCs w:val="24"/>
              </w:rPr>
              <w:t>技術支援</w:t>
            </w:r>
            <w:r w:rsidRPr="00764D35">
              <w:rPr>
                <w:rFonts w:ascii="Arial" w:eastAsia="標楷體" w:hAnsi="Arial" w:cs="Arial"/>
                <w:szCs w:val="24"/>
              </w:rPr>
              <w:t xml:space="preserve"> </w:t>
            </w:r>
          </w:p>
          <w:p w14:paraId="67E64324" w14:textId="1BFFCF63" w:rsidR="009F3E71" w:rsidRPr="00FC4C7D" w:rsidRDefault="009F3E71" w:rsidP="009F3E71">
            <w:pPr>
              <w:widowControl/>
              <w:jc w:val="center"/>
              <w:rPr>
                <w:rFonts w:ascii="Arial" w:eastAsia="標楷體" w:hAnsi="Arial" w:cs="Arial"/>
                <w:kern w:val="0"/>
                <w:szCs w:val="24"/>
              </w:rPr>
            </w:pPr>
          </w:p>
        </w:tc>
        <w:tc>
          <w:tcPr>
            <w:tcW w:w="438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14:paraId="26502C42" w14:textId="77777777" w:rsidR="00764D35" w:rsidRPr="00764D35" w:rsidRDefault="00764D35" w:rsidP="00764D35">
            <w:pPr>
              <w:rPr>
                <w:rFonts w:ascii="Arial" w:eastAsia="標楷體" w:hAnsi="Arial" w:cs="Arial"/>
                <w:kern w:val="0"/>
                <w:szCs w:val="24"/>
              </w:rPr>
            </w:pPr>
            <w:r w:rsidRPr="00764D35">
              <w:rPr>
                <w:rFonts w:ascii="Arial" w:eastAsia="標楷體" w:hAnsi="Arial" w:cs="Arial" w:hint="eastAsia"/>
                <w:kern w:val="0"/>
                <w:szCs w:val="24"/>
              </w:rPr>
              <w:t>配合本專案導入時程，且驗收後至保固到期後一個月，提供產品支援服務。至少</w:t>
            </w:r>
            <w:r w:rsidRPr="00764D35">
              <w:rPr>
                <w:rFonts w:ascii="Arial" w:eastAsia="標楷體" w:hAnsi="Arial" w:cs="Arial" w:hint="eastAsia"/>
                <w:kern w:val="0"/>
                <w:szCs w:val="24"/>
              </w:rPr>
              <w:t>5 x 8 NBD (Next Business Day) on-site</w:t>
            </w:r>
            <w:r w:rsidRPr="00764D35">
              <w:rPr>
                <w:rFonts w:ascii="Arial" w:eastAsia="標楷體" w:hAnsi="Arial" w:cs="Arial" w:hint="eastAsia"/>
                <w:kern w:val="0"/>
                <w:szCs w:val="24"/>
              </w:rPr>
              <w:t>，正常上班工作時間，</w:t>
            </w:r>
            <w:r w:rsidRPr="00764D35">
              <w:rPr>
                <w:rFonts w:ascii="Arial" w:eastAsia="標楷體" w:hAnsi="Arial" w:cs="Arial" w:hint="eastAsia"/>
                <w:kern w:val="0"/>
                <w:szCs w:val="24"/>
              </w:rPr>
              <w:t>8</w:t>
            </w:r>
            <w:r w:rsidRPr="00764D35">
              <w:rPr>
                <w:rFonts w:ascii="Arial" w:eastAsia="標楷體" w:hAnsi="Arial" w:cs="Arial" w:hint="eastAsia"/>
                <w:kern w:val="0"/>
                <w:szCs w:val="24"/>
              </w:rPr>
              <w:t>個工作小時內回應，以</w:t>
            </w:r>
            <w:r w:rsidRPr="00764D35">
              <w:rPr>
                <w:rFonts w:ascii="Arial" w:eastAsia="標楷體" w:hAnsi="Arial" w:cs="Arial" w:hint="eastAsia"/>
                <w:kern w:val="0"/>
                <w:szCs w:val="24"/>
              </w:rPr>
              <w:t>e-mail</w:t>
            </w:r>
            <w:r w:rsidRPr="00764D35">
              <w:rPr>
                <w:rFonts w:ascii="Arial" w:eastAsia="標楷體" w:hAnsi="Arial" w:cs="Arial" w:hint="eastAsia"/>
                <w:kern w:val="0"/>
                <w:szCs w:val="24"/>
              </w:rPr>
              <w:t>或電話或遠端連線進行之技術諮詢、問題研判與排除，確定需人員到場時，安排約定於隔日到府之技術服務。</w:t>
            </w:r>
          </w:p>
          <w:p w14:paraId="07AAAF06" w14:textId="3EF05DED" w:rsidR="009F3E71" w:rsidRPr="00FC4C7D" w:rsidRDefault="009F3E71" w:rsidP="00764D35">
            <w:pPr>
              <w:pStyle w:val="a3"/>
              <w:widowControl/>
              <w:ind w:leftChars="0" w:left="360"/>
              <w:rPr>
                <w:rFonts w:ascii="Arial" w:eastAsia="標楷體" w:hAnsi="Arial" w:cs="Arial"/>
                <w:kern w:val="0"/>
                <w:szCs w:val="24"/>
              </w:rPr>
            </w:pP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091EB8" w14:textId="77777777" w:rsidR="009F3E71" w:rsidRPr="00FC4C7D" w:rsidRDefault="009F3E71" w:rsidP="009F3E71">
            <w:pPr>
              <w:widowControl/>
              <w:rPr>
                <w:rFonts w:ascii="Arial" w:eastAsia="標楷體" w:hAnsi="Arial" w:cs="Arial"/>
                <w:kern w:val="0"/>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EC52C3" w14:textId="77777777" w:rsidR="009F3E71" w:rsidRPr="00FC4C7D" w:rsidRDefault="009F3E71" w:rsidP="009F3E71">
            <w:pPr>
              <w:widowControl/>
              <w:rPr>
                <w:rFonts w:ascii="Arial" w:eastAsia="標楷體" w:hAnsi="Arial" w:cs="Arial"/>
                <w:kern w:val="0"/>
                <w:szCs w:val="24"/>
              </w:rPr>
            </w:pPr>
            <w:r w:rsidRPr="00FC4C7D">
              <w:rPr>
                <w:rFonts w:ascii="Arial" w:eastAsia="標楷體" w:hAnsi="Arial" w:cs="Arial"/>
                <w:kern w:val="0"/>
                <w:szCs w:val="24"/>
              </w:rPr>
              <w:t>□</w:t>
            </w:r>
          </w:p>
        </w:tc>
      </w:tr>
      <w:tr w:rsidR="00FC4C7D" w:rsidRPr="00FC4C7D" w14:paraId="59B2F3F6" w14:textId="77777777" w:rsidTr="007706B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C44152A" w14:textId="5C3825B5" w:rsidR="00A57FD9" w:rsidRPr="00FC4C7D" w:rsidRDefault="00303834" w:rsidP="00A57FD9">
            <w:pPr>
              <w:widowControl/>
              <w:jc w:val="center"/>
              <w:rPr>
                <w:rFonts w:ascii="Arial" w:eastAsia="標楷體" w:hAnsi="Arial" w:cs="Arial"/>
                <w:kern w:val="0"/>
                <w:szCs w:val="24"/>
              </w:rPr>
            </w:pPr>
            <w:r>
              <w:rPr>
                <w:rFonts w:ascii="Arial" w:eastAsia="標楷體" w:hAnsi="Arial" w:cs="Arial"/>
                <w:kern w:val="0"/>
                <w:szCs w:val="24"/>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EBFD00E" w14:textId="77777777" w:rsidR="00764D35" w:rsidRPr="00764D35" w:rsidRDefault="00764D35" w:rsidP="00764D35">
            <w:pPr>
              <w:widowControl/>
              <w:jc w:val="center"/>
              <w:rPr>
                <w:rFonts w:ascii="Arial" w:eastAsia="標楷體" w:hAnsi="Arial" w:cs="Arial"/>
                <w:szCs w:val="24"/>
              </w:rPr>
            </w:pPr>
            <w:r w:rsidRPr="00764D35">
              <w:rPr>
                <w:rFonts w:ascii="Arial" w:eastAsia="標楷體" w:hAnsi="Arial" w:cs="Arial" w:hint="eastAsia"/>
                <w:szCs w:val="24"/>
              </w:rPr>
              <w:t>教育訓練</w:t>
            </w:r>
            <w:r w:rsidRPr="00764D35">
              <w:rPr>
                <w:rFonts w:ascii="Arial" w:eastAsia="標楷體" w:hAnsi="Arial" w:cs="Arial"/>
                <w:szCs w:val="24"/>
              </w:rPr>
              <w:t xml:space="preserve"> </w:t>
            </w:r>
          </w:p>
          <w:p w14:paraId="0AECE139" w14:textId="57B11001" w:rsidR="00A57FD9" w:rsidRPr="00FC4C7D" w:rsidRDefault="00A57FD9" w:rsidP="00A57FD9">
            <w:pPr>
              <w:widowControl/>
              <w:jc w:val="center"/>
              <w:rPr>
                <w:rFonts w:ascii="Arial" w:eastAsia="標楷體" w:hAnsi="Arial" w:cs="Arial"/>
                <w:kern w:val="0"/>
                <w:szCs w:val="24"/>
              </w:rPr>
            </w:pPr>
          </w:p>
        </w:tc>
        <w:tc>
          <w:tcPr>
            <w:tcW w:w="438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6EC213" w14:textId="77777777" w:rsidR="00764D35" w:rsidRPr="00764D35" w:rsidRDefault="00764D35" w:rsidP="00764D35">
            <w:pPr>
              <w:widowControl/>
              <w:rPr>
                <w:rFonts w:ascii="Arial" w:eastAsia="標楷體" w:hAnsi="Arial" w:cs="Arial"/>
              </w:rPr>
            </w:pPr>
            <w:r w:rsidRPr="00764D35">
              <w:rPr>
                <w:rFonts w:ascii="Arial" w:eastAsia="標楷體" w:hAnsi="Arial" w:cs="Arial" w:hint="eastAsia"/>
              </w:rPr>
              <w:t>提供設定</w:t>
            </w:r>
            <w:r w:rsidRPr="00764D35">
              <w:rPr>
                <w:rFonts w:ascii="Arial" w:eastAsia="標楷體" w:hAnsi="Arial" w:cs="Arial"/>
              </w:rPr>
              <w:t>/</w:t>
            </w:r>
            <w:r w:rsidRPr="00764D35">
              <w:rPr>
                <w:rFonts w:ascii="Arial" w:eastAsia="標楷體" w:hAnsi="Arial" w:cs="Arial" w:hint="eastAsia"/>
              </w:rPr>
              <w:t>管理</w:t>
            </w:r>
            <w:r w:rsidRPr="00764D35">
              <w:rPr>
                <w:rFonts w:ascii="Arial" w:eastAsia="標楷體" w:hAnsi="Arial" w:cs="Arial"/>
              </w:rPr>
              <w:t>/</w:t>
            </w:r>
            <w:r w:rsidRPr="00764D35">
              <w:rPr>
                <w:rFonts w:ascii="Arial" w:eastAsia="標楷體" w:hAnsi="Arial" w:cs="Arial" w:hint="eastAsia"/>
              </w:rPr>
              <w:t>使用之教材及教育訓練</w:t>
            </w:r>
            <w:r w:rsidRPr="00764D35">
              <w:rPr>
                <w:rFonts w:ascii="Arial" w:eastAsia="標楷體" w:hAnsi="Arial" w:cs="Arial"/>
              </w:rPr>
              <w:t>4</w:t>
            </w:r>
            <w:r w:rsidRPr="00764D35">
              <w:rPr>
                <w:rFonts w:ascii="Arial" w:eastAsia="標楷體" w:hAnsi="Arial" w:cs="Arial" w:hint="eastAsia"/>
              </w:rPr>
              <w:t>小時，相關課程場地提供者若為原廠或第三方機構，以</w:t>
            </w:r>
            <w:r w:rsidRPr="00764D35">
              <w:rPr>
                <w:rFonts w:ascii="Arial" w:eastAsia="標楷體" w:hAnsi="Arial" w:cs="Arial"/>
              </w:rPr>
              <w:t>3</w:t>
            </w:r>
            <w:r w:rsidRPr="00764D35">
              <w:rPr>
                <w:rFonts w:ascii="Arial" w:eastAsia="標楷體" w:hAnsi="Arial" w:cs="Arial" w:hint="eastAsia"/>
              </w:rPr>
              <w:t>人為限；如場地提供者為本院或得標廠商，則人數不限。</w:t>
            </w:r>
            <w:r w:rsidRPr="00764D35">
              <w:rPr>
                <w:rFonts w:ascii="Arial" w:eastAsia="標楷體" w:hAnsi="Arial" w:cs="Arial"/>
              </w:rPr>
              <w:t xml:space="preserve"> </w:t>
            </w:r>
          </w:p>
          <w:p w14:paraId="3C891003" w14:textId="68169569" w:rsidR="0077646A" w:rsidRPr="00066A7C" w:rsidRDefault="0077646A" w:rsidP="00066A7C">
            <w:pPr>
              <w:widowControl/>
              <w:rPr>
                <w:rFonts w:ascii="Arial" w:eastAsia="標楷體" w:hAnsi="Arial" w:cs="Arial"/>
              </w:rPr>
            </w:pP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3827CA" w14:textId="77777777" w:rsidR="00A57FD9" w:rsidRPr="00FC4C7D" w:rsidRDefault="00A57FD9" w:rsidP="00A57FD9">
            <w:pPr>
              <w:widowControl/>
              <w:rPr>
                <w:rFonts w:ascii="Arial" w:eastAsia="標楷體" w:hAnsi="Arial" w:cs="Arial"/>
                <w:kern w:val="0"/>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5B7562" w14:textId="77777777" w:rsidR="00A57FD9" w:rsidRPr="00FC4C7D" w:rsidRDefault="00A57FD9" w:rsidP="00A57FD9">
            <w:pPr>
              <w:widowControl/>
              <w:rPr>
                <w:rFonts w:ascii="Arial" w:eastAsia="標楷體" w:hAnsi="Arial" w:cs="Arial"/>
                <w:kern w:val="0"/>
                <w:szCs w:val="24"/>
              </w:rPr>
            </w:pPr>
            <w:r w:rsidRPr="00FC4C7D">
              <w:rPr>
                <w:rFonts w:ascii="Arial" w:eastAsia="標楷體" w:hAnsi="Arial" w:cs="Arial"/>
                <w:kern w:val="0"/>
                <w:szCs w:val="24"/>
              </w:rPr>
              <w:t>□</w:t>
            </w:r>
          </w:p>
        </w:tc>
      </w:tr>
      <w:tr w:rsidR="00FC4C7D" w:rsidRPr="00FC4C7D" w14:paraId="7C9BF7F5" w14:textId="77777777" w:rsidTr="007706B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0CFC377" w14:textId="23ACCEE3" w:rsidR="00041792" w:rsidRPr="00FC4C7D" w:rsidRDefault="00303834" w:rsidP="00041792">
            <w:pPr>
              <w:widowControl/>
              <w:jc w:val="center"/>
              <w:rPr>
                <w:rFonts w:ascii="Arial" w:eastAsia="標楷體" w:hAnsi="Arial" w:cs="Arial"/>
                <w:kern w:val="0"/>
                <w:szCs w:val="24"/>
              </w:rPr>
            </w:pPr>
            <w:r>
              <w:rPr>
                <w:rFonts w:ascii="Arial" w:eastAsia="標楷體" w:hAnsi="Arial" w:cs="Arial"/>
                <w:kern w:val="0"/>
                <w:szCs w:val="24"/>
              </w:rPr>
              <w:t>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D8A4C00" w14:textId="03DA08DC" w:rsidR="00041792" w:rsidRPr="00FC4C7D" w:rsidRDefault="00764D35" w:rsidP="00041792">
            <w:pPr>
              <w:widowControl/>
              <w:jc w:val="center"/>
              <w:rPr>
                <w:rFonts w:ascii="Arial" w:eastAsia="標楷體" w:hAnsi="Arial" w:cs="Arial"/>
                <w:kern w:val="0"/>
                <w:szCs w:val="24"/>
              </w:rPr>
            </w:pPr>
            <w:r w:rsidRPr="00764D35">
              <w:rPr>
                <w:rFonts w:ascii="Arial" w:eastAsia="標楷體" w:hAnsi="Arial" w:cs="Arial" w:hint="eastAsia"/>
                <w:kern w:val="0"/>
                <w:szCs w:val="24"/>
              </w:rPr>
              <w:t>保密安全責任</w:t>
            </w:r>
          </w:p>
        </w:tc>
        <w:tc>
          <w:tcPr>
            <w:tcW w:w="438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40F6B663" w14:textId="77777777" w:rsidR="00066A7C" w:rsidRPr="00066A7C" w:rsidRDefault="00066A7C" w:rsidP="00066A7C">
            <w:pPr>
              <w:pStyle w:val="a3"/>
              <w:widowControl/>
              <w:numPr>
                <w:ilvl w:val="0"/>
                <w:numId w:val="12"/>
              </w:numPr>
              <w:ind w:leftChars="0"/>
              <w:rPr>
                <w:rFonts w:ascii="Arial" w:eastAsia="標楷體" w:hAnsi="Arial" w:cs="Arial"/>
                <w:kern w:val="0"/>
                <w:szCs w:val="24"/>
              </w:rPr>
            </w:pPr>
            <w:r w:rsidRPr="00066A7C">
              <w:rPr>
                <w:rFonts w:ascii="Arial" w:eastAsia="標楷體" w:hAnsi="Arial" w:cs="Arial" w:hint="eastAsia"/>
                <w:kern w:val="0"/>
                <w:szCs w:val="24"/>
              </w:rPr>
              <w:t>廠商基於本案需要，所取得各種形式之資訊，包含文書、圖片、紀錄、照片、錄影（音）及電腦處理</w:t>
            </w:r>
            <w:r w:rsidRPr="00066A7C">
              <w:rPr>
                <w:rFonts w:ascii="Arial" w:eastAsia="標楷體" w:hAnsi="Arial" w:cs="Arial" w:hint="eastAsia"/>
                <w:kern w:val="0"/>
                <w:szCs w:val="24"/>
              </w:rPr>
              <w:lastRenderedPageBreak/>
              <w:t>資料等，可供聽、讀、閱覽或藉助科技得以閱讀或理解之文書或物品，應負資訊保密及確保資訊安全責任，並簽定保密協議書。</w:t>
            </w:r>
          </w:p>
          <w:p w14:paraId="53BFB860" w14:textId="77777777" w:rsidR="00066A7C" w:rsidRPr="00066A7C" w:rsidRDefault="00066A7C" w:rsidP="00066A7C">
            <w:pPr>
              <w:pStyle w:val="a3"/>
              <w:widowControl/>
              <w:numPr>
                <w:ilvl w:val="0"/>
                <w:numId w:val="12"/>
              </w:numPr>
              <w:ind w:leftChars="0"/>
              <w:rPr>
                <w:rFonts w:ascii="Arial" w:eastAsia="標楷體" w:hAnsi="Arial" w:cs="Arial"/>
                <w:kern w:val="0"/>
                <w:szCs w:val="24"/>
              </w:rPr>
            </w:pPr>
            <w:r w:rsidRPr="00066A7C">
              <w:rPr>
                <w:rFonts w:ascii="Arial" w:eastAsia="標楷體" w:hAnsi="Arial" w:cs="Arial" w:hint="eastAsia"/>
                <w:kern w:val="0"/>
                <w:szCs w:val="24"/>
              </w:rPr>
              <w:t>廠商對特別以文字標示或口頭明示為機密資料者，非經本院書面同意，不得洩漏資料予第三者，致使造成之法律責任或賠償，廠商應負完全責任。</w:t>
            </w:r>
          </w:p>
          <w:p w14:paraId="7D110E7E" w14:textId="77777777" w:rsidR="00066A7C" w:rsidRPr="00066A7C" w:rsidRDefault="00066A7C" w:rsidP="00066A7C">
            <w:pPr>
              <w:pStyle w:val="a3"/>
              <w:widowControl/>
              <w:numPr>
                <w:ilvl w:val="0"/>
                <w:numId w:val="12"/>
              </w:numPr>
              <w:ind w:leftChars="0"/>
              <w:rPr>
                <w:rFonts w:ascii="Arial" w:eastAsia="標楷體" w:hAnsi="Arial" w:cs="Arial"/>
                <w:kern w:val="0"/>
                <w:szCs w:val="24"/>
              </w:rPr>
            </w:pPr>
            <w:r w:rsidRPr="00066A7C">
              <w:rPr>
                <w:rFonts w:ascii="Arial" w:eastAsia="標楷體" w:hAnsi="Arial" w:cs="Arial" w:hint="eastAsia"/>
                <w:kern w:val="0"/>
                <w:szCs w:val="24"/>
              </w:rPr>
              <w:t>廠商對於可能接觸與本案相關資料或文件之人員，須提供保密管理機制，相關人員均須簽署保密切結書。</w:t>
            </w:r>
          </w:p>
          <w:p w14:paraId="1265ECE4" w14:textId="77777777" w:rsidR="00066A7C" w:rsidRPr="00066A7C" w:rsidRDefault="00066A7C" w:rsidP="00066A7C">
            <w:pPr>
              <w:pStyle w:val="a3"/>
              <w:widowControl/>
              <w:numPr>
                <w:ilvl w:val="0"/>
                <w:numId w:val="12"/>
              </w:numPr>
              <w:ind w:leftChars="0"/>
              <w:rPr>
                <w:rFonts w:ascii="Arial" w:eastAsia="標楷體" w:hAnsi="Arial" w:cs="Arial"/>
                <w:kern w:val="0"/>
                <w:szCs w:val="24"/>
              </w:rPr>
            </w:pPr>
            <w:r w:rsidRPr="00066A7C">
              <w:rPr>
                <w:rFonts w:ascii="Arial" w:eastAsia="標楷體" w:hAnsi="Arial" w:cs="Arial" w:hint="eastAsia"/>
                <w:kern w:val="0"/>
                <w:szCs w:val="24"/>
              </w:rPr>
              <w:t>契約終止時，廠商應將有關本案過程中處理之任何形式資訊，整理歸檔後退還本院或經本院同意後銷毀。</w:t>
            </w:r>
          </w:p>
          <w:p w14:paraId="6B3D96B4" w14:textId="77777777" w:rsidR="00066A7C" w:rsidRPr="00066A7C" w:rsidRDefault="00066A7C" w:rsidP="00066A7C">
            <w:pPr>
              <w:pStyle w:val="a3"/>
              <w:widowControl/>
              <w:numPr>
                <w:ilvl w:val="0"/>
                <w:numId w:val="12"/>
              </w:numPr>
              <w:ind w:leftChars="0"/>
              <w:rPr>
                <w:rFonts w:ascii="Arial" w:eastAsia="標楷體" w:hAnsi="Arial" w:cs="Arial"/>
                <w:kern w:val="0"/>
                <w:szCs w:val="24"/>
              </w:rPr>
            </w:pPr>
            <w:r w:rsidRPr="00066A7C">
              <w:rPr>
                <w:rFonts w:ascii="Arial" w:eastAsia="標楷體" w:hAnsi="Arial" w:cs="Arial" w:hint="eastAsia"/>
                <w:kern w:val="0"/>
                <w:szCs w:val="24"/>
              </w:rPr>
              <w:t>履約期間造成保密及安全事件，得歸咎於廠商之責任時，廠商應負所有法律及賠償責任。</w:t>
            </w:r>
          </w:p>
          <w:p w14:paraId="76D69534" w14:textId="174158C2" w:rsidR="002C6BA1" w:rsidRPr="00FC4C7D" w:rsidRDefault="002C6BA1" w:rsidP="00066A7C">
            <w:pPr>
              <w:pStyle w:val="a3"/>
              <w:widowControl/>
              <w:ind w:leftChars="0" w:left="360"/>
              <w:rPr>
                <w:rFonts w:ascii="Arial" w:eastAsia="標楷體" w:hAnsi="Arial" w:cs="Arial"/>
                <w:kern w:val="0"/>
                <w:szCs w:val="24"/>
              </w:rPr>
            </w:pP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26E919" w14:textId="77777777" w:rsidR="00041792" w:rsidRPr="00FC4C7D" w:rsidRDefault="00041792" w:rsidP="00041792">
            <w:pPr>
              <w:widowControl/>
              <w:rPr>
                <w:rFonts w:ascii="Arial" w:eastAsia="標楷體" w:hAnsi="Arial" w:cs="Arial"/>
                <w:kern w:val="0"/>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C92BA3" w14:textId="5C2C1695" w:rsidR="00041792" w:rsidRPr="00FC4C7D" w:rsidRDefault="00066A7C" w:rsidP="00041792">
            <w:pPr>
              <w:jc w:val="both"/>
              <w:rPr>
                <w:rFonts w:ascii="Arial" w:hAnsi="Arial" w:cs="Arial"/>
              </w:rPr>
            </w:pPr>
            <w:r w:rsidRPr="00FC4C7D">
              <w:rPr>
                <w:rFonts w:ascii="Arial" w:eastAsia="標楷體" w:hAnsi="Arial" w:cs="Arial"/>
                <w:kern w:val="0"/>
                <w:szCs w:val="24"/>
              </w:rPr>
              <w:t>□</w:t>
            </w:r>
          </w:p>
        </w:tc>
      </w:tr>
      <w:tr w:rsidR="00FC4C7D" w:rsidRPr="00FC4C7D" w14:paraId="66065603" w14:textId="77777777" w:rsidTr="007706B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847A01" w14:textId="57F4B5C8" w:rsidR="00041792" w:rsidRPr="00FC4C7D" w:rsidRDefault="00303834" w:rsidP="004A30AB">
            <w:pPr>
              <w:widowControl/>
              <w:jc w:val="center"/>
              <w:rPr>
                <w:rFonts w:ascii="Arial" w:eastAsia="標楷體" w:hAnsi="Arial" w:cs="Arial"/>
                <w:kern w:val="0"/>
                <w:szCs w:val="24"/>
              </w:rPr>
            </w:pPr>
            <w:r>
              <w:rPr>
                <w:rFonts w:ascii="Arial" w:eastAsia="標楷體" w:hAnsi="Arial" w:cs="Arial"/>
                <w:kern w:val="0"/>
                <w:szCs w:val="24"/>
              </w:rPr>
              <w:lastRenderedPageBreak/>
              <w:t>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3491F8E" w14:textId="77777777" w:rsidR="00041792" w:rsidRPr="00FC4C7D" w:rsidRDefault="00041792" w:rsidP="00041792">
            <w:pPr>
              <w:widowControl/>
              <w:jc w:val="center"/>
              <w:rPr>
                <w:rFonts w:ascii="Arial" w:eastAsia="標楷體" w:hAnsi="Arial" w:cs="Arial"/>
                <w:kern w:val="0"/>
                <w:szCs w:val="24"/>
              </w:rPr>
            </w:pPr>
            <w:r w:rsidRPr="00FC4C7D">
              <w:rPr>
                <w:rFonts w:ascii="Arial" w:eastAsia="標楷體" w:hAnsi="Arial" w:cs="Arial"/>
                <w:kern w:val="0"/>
                <w:szCs w:val="24"/>
              </w:rPr>
              <w:t>廠商資格</w:t>
            </w:r>
          </w:p>
        </w:tc>
        <w:tc>
          <w:tcPr>
            <w:tcW w:w="4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A2CBA4" w14:textId="526B4C09" w:rsidR="00041792" w:rsidRPr="00FC4C7D" w:rsidRDefault="00041792" w:rsidP="004A30AB">
            <w:pPr>
              <w:pStyle w:val="a3"/>
              <w:widowControl/>
              <w:numPr>
                <w:ilvl w:val="0"/>
                <w:numId w:val="10"/>
              </w:numPr>
              <w:ind w:leftChars="0"/>
              <w:rPr>
                <w:rFonts w:ascii="Arial" w:eastAsia="標楷體" w:hAnsi="Arial" w:cs="Arial"/>
                <w:kern w:val="0"/>
                <w:szCs w:val="24"/>
              </w:rPr>
            </w:pPr>
            <w:r w:rsidRPr="00FC4C7D">
              <w:rPr>
                <w:rFonts w:ascii="Arial" w:eastAsia="標楷體" w:hAnsi="Arial" w:cs="Arial"/>
                <w:kern w:val="0"/>
                <w:szCs w:val="24"/>
              </w:rPr>
              <w:t>投標廠商須通過資訊安全管理系統</w:t>
            </w:r>
            <w:r w:rsidRPr="00FC4C7D">
              <w:rPr>
                <w:rFonts w:ascii="Arial" w:eastAsia="標楷體" w:hAnsi="Arial" w:cs="Arial"/>
                <w:kern w:val="0"/>
                <w:szCs w:val="24"/>
              </w:rPr>
              <w:t>ISO27001</w:t>
            </w:r>
            <w:r w:rsidRPr="00FC4C7D">
              <w:rPr>
                <w:rFonts w:ascii="Arial" w:eastAsia="標楷體" w:hAnsi="Arial" w:cs="Arial"/>
                <w:kern w:val="0"/>
                <w:szCs w:val="24"/>
              </w:rPr>
              <w:t>認證。</w:t>
            </w:r>
          </w:p>
          <w:p w14:paraId="1BD63084" w14:textId="3C2EFE53" w:rsidR="009F3E71" w:rsidRPr="00764D35" w:rsidRDefault="009F3E71" w:rsidP="009F3E71">
            <w:pPr>
              <w:pStyle w:val="a3"/>
              <w:widowControl/>
              <w:numPr>
                <w:ilvl w:val="0"/>
                <w:numId w:val="10"/>
              </w:numPr>
              <w:ind w:leftChars="0"/>
              <w:rPr>
                <w:rFonts w:ascii="Arial" w:eastAsia="標楷體" w:hAnsi="Arial" w:cs="Arial"/>
                <w:kern w:val="0"/>
                <w:szCs w:val="24"/>
              </w:rPr>
            </w:pPr>
            <w:r w:rsidRPr="00764D35">
              <w:rPr>
                <w:rFonts w:ascii="Arial" w:eastAsia="標楷體" w:hAnsi="Arial" w:cs="Arial" w:hint="eastAsia"/>
                <w:kern w:val="0"/>
                <w:szCs w:val="24"/>
              </w:rPr>
              <w:t>凡在政府機關登記合格，無不良紀錄之廠商（檢附設立及登記證明、納稅證明及信用證明）且不得為陸資企業。</w:t>
            </w:r>
          </w:p>
          <w:p w14:paraId="19599800" w14:textId="55C56BF3" w:rsidR="009F3E71" w:rsidRPr="009F3E71" w:rsidRDefault="009F3E71" w:rsidP="009F3E71">
            <w:pPr>
              <w:pStyle w:val="a3"/>
              <w:widowControl/>
              <w:numPr>
                <w:ilvl w:val="0"/>
                <w:numId w:val="10"/>
              </w:numPr>
              <w:ind w:leftChars="0"/>
              <w:rPr>
                <w:rFonts w:ascii="Arial" w:eastAsia="標楷體" w:hAnsi="Arial" w:cs="Arial"/>
                <w:kern w:val="0"/>
                <w:szCs w:val="24"/>
              </w:rPr>
            </w:pPr>
            <w:r w:rsidRPr="009F3E71">
              <w:rPr>
                <w:rFonts w:ascii="Arial" w:eastAsia="標楷體" w:hAnsi="Arial" w:cs="Arial" w:hint="eastAsia"/>
                <w:kern w:val="0"/>
                <w:szCs w:val="24"/>
              </w:rPr>
              <w:t>投標廠商規劃交付項目及內容，得搭配原廠授權經銷商（檢附原廠經銷授</w:t>
            </w:r>
          </w:p>
          <w:p w14:paraId="47685E47" w14:textId="02B1B5FF" w:rsidR="009F3E71" w:rsidRPr="00764D35" w:rsidRDefault="009F3E71" w:rsidP="009F3E71">
            <w:pPr>
              <w:pStyle w:val="a3"/>
              <w:widowControl/>
              <w:numPr>
                <w:ilvl w:val="0"/>
                <w:numId w:val="10"/>
              </w:numPr>
              <w:ind w:leftChars="0"/>
              <w:rPr>
                <w:rFonts w:ascii="Arial" w:eastAsia="標楷體" w:hAnsi="Arial" w:cs="Arial"/>
                <w:kern w:val="0"/>
                <w:szCs w:val="24"/>
              </w:rPr>
            </w:pPr>
            <w:r w:rsidRPr="00764D35">
              <w:rPr>
                <w:rFonts w:ascii="Arial" w:eastAsia="標楷體" w:hAnsi="Arial" w:cs="Arial" w:hint="eastAsia"/>
                <w:kern w:val="0"/>
                <w:szCs w:val="24"/>
              </w:rPr>
              <w:t>權證明）。</w:t>
            </w:r>
          </w:p>
          <w:p w14:paraId="17ED57A8" w14:textId="06232D43" w:rsidR="004A30AB" w:rsidRPr="00FC4C7D" w:rsidRDefault="009F3E71" w:rsidP="00764D35">
            <w:pPr>
              <w:pStyle w:val="a3"/>
              <w:widowControl/>
              <w:numPr>
                <w:ilvl w:val="0"/>
                <w:numId w:val="10"/>
              </w:numPr>
              <w:ind w:leftChars="0"/>
              <w:rPr>
                <w:rFonts w:ascii="Arial" w:eastAsia="標楷體" w:hAnsi="Arial" w:cs="Arial"/>
                <w:kern w:val="0"/>
                <w:szCs w:val="24"/>
              </w:rPr>
            </w:pPr>
            <w:r w:rsidRPr="009F3E71">
              <w:rPr>
                <w:rFonts w:ascii="Arial" w:eastAsia="標楷體" w:hAnsi="Arial" w:cs="Arial" w:hint="eastAsia"/>
                <w:kern w:val="0"/>
                <w:szCs w:val="24"/>
              </w:rPr>
              <w:t>本案團隊服務人員須具有中華民國國籍，不得為外籍勞工或大陸來</w:t>
            </w:r>
            <w:r w:rsidR="00764D35">
              <w:rPr>
                <w:rFonts w:ascii="Arial" w:eastAsia="標楷體" w:hAnsi="Arial" w:cs="Arial" w:hint="eastAsia"/>
                <w:kern w:val="0"/>
                <w:szCs w:val="24"/>
              </w:rPr>
              <w:t>台</w:t>
            </w:r>
            <w:r w:rsidRPr="009F3E71">
              <w:rPr>
                <w:rFonts w:ascii="Arial" w:eastAsia="標楷體" w:hAnsi="Arial" w:cs="Arial" w:hint="eastAsia"/>
                <w:kern w:val="0"/>
                <w:szCs w:val="24"/>
              </w:rPr>
              <w:t>人士，於履約期間不得同時於大陸地區工作</w:t>
            </w:r>
            <w:r w:rsidR="00764D35">
              <w:rPr>
                <w:rFonts w:ascii="Arial" w:eastAsia="標楷體" w:hAnsi="Arial" w:cs="Arial" w:hint="eastAsia"/>
                <w:kern w:val="0"/>
                <w:szCs w:val="24"/>
              </w:rPr>
              <w:t>。</w:t>
            </w: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4887CD" w14:textId="77777777" w:rsidR="00041792" w:rsidRPr="00FC4C7D" w:rsidRDefault="00041792" w:rsidP="00041792">
            <w:pPr>
              <w:widowControl/>
              <w:rPr>
                <w:rFonts w:ascii="Arial" w:eastAsia="標楷體" w:hAnsi="Arial" w:cs="Arial"/>
                <w:kern w:val="0"/>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E66B1" w14:textId="77777777" w:rsidR="00041792" w:rsidRPr="00FC4C7D" w:rsidRDefault="00041792" w:rsidP="00041792">
            <w:pPr>
              <w:widowControl/>
              <w:rPr>
                <w:rFonts w:ascii="Arial" w:eastAsia="標楷體" w:hAnsi="Arial" w:cs="Arial"/>
                <w:kern w:val="0"/>
                <w:szCs w:val="24"/>
              </w:rPr>
            </w:pPr>
            <w:r w:rsidRPr="00FC4C7D">
              <w:rPr>
                <w:rFonts w:ascii="Arial" w:eastAsia="標楷體" w:hAnsi="Arial" w:cs="Arial"/>
                <w:kern w:val="0"/>
                <w:szCs w:val="24"/>
              </w:rPr>
              <w:t>□</w:t>
            </w:r>
          </w:p>
        </w:tc>
      </w:tr>
    </w:tbl>
    <w:p w14:paraId="20BCD132" w14:textId="77777777" w:rsidR="003F2BFF" w:rsidRPr="00FC4C7D" w:rsidRDefault="003F2BFF" w:rsidP="003F2BFF">
      <w:pPr>
        <w:rPr>
          <w:rFonts w:ascii="Arial" w:eastAsia="標楷體" w:hAnsi="Arial" w:cs="Arial"/>
        </w:rPr>
      </w:pPr>
      <w:r w:rsidRPr="00FC4C7D">
        <w:rPr>
          <w:rFonts w:ascii="Arial" w:eastAsia="標楷體" w:hAnsi="Arial" w:cs="Arial"/>
          <w:kern w:val="0"/>
          <w:szCs w:val="24"/>
        </w:rPr>
        <w:t>廠商簽章</w:t>
      </w:r>
      <w:r w:rsidRPr="00FC4C7D">
        <w:rPr>
          <w:rFonts w:ascii="Arial" w:eastAsia="標楷體" w:hAnsi="Arial" w:cs="Arial"/>
          <w:kern w:val="0"/>
          <w:szCs w:val="24"/>
        </w:rPr>
        <w:t>(</w:t>
      </w:r>
      <w:r w:rsidRPr="00FC4C7D">
        <w:rPr>
          <w:rFonts w:ascii="Arial" w:eastAsia="標楷體" w:hAnsi="Arial" w:cs="Arial"/>
          <w:kern w:val="0"/>
          <w:szCs w:val="24"/>
        </w:rPr>
        <w:t>請蓋公司章</w:t>
      </w:r>
      <w:r w:rsidRPr="00FC4C7D">
        <w:rPr>
          <w:rFonts w:ascii="Arial" w:eastAsia="標楷體" w:hAnsi="Arial" w:cs="Arial"/>
          <w:kern w:val="0"/>
          <w:szCs w:val="24"/>
        </w:rPr>
        <w:t>)</w:t>
      </w:r>
      <w:r w:rsidRPr="00FC4C7D">
        <w:rPr>
          <w:rFonts w:ascii="Arial" w:eastAsia="標楷體" w:hAnsi="Arial" w:cs="Arial"/>
          <w:kern w:val="0"/>
          <w:szCs w:val="24"/>
        </w:rPr>
        <w:t>：</w:t>
      </w:r>
    </w:p>
    <w:p w14:paraId="06B23E1D" w14:textId="77777777" w:rsidR="003F2BFF" w:rsidRPr="00FC4C7D" w:rsidRDefault="003F2BFF" w:rsidP="003F2BFF">
      <w:pPr>
        <w:rPr>
          <w:rFonts w:ascii="Arial" w:eastAsia="標楷體" w:hAnsi="Arial" w:cs="Arial"/>
        </w:rPr>
      </w:pPr>
    </w:p>
    <w:p w14:paraId="7F0594EE" w14:textId="77777777" w:rsidR="00A05913" w:rsidRPr="00FC4C7D" w:rsidRDefault="00A05913">
      <w:pPr>
        <w:rPr>
          <w:rFonts w:ascii="Arial" w:hAnsi="Arial" w:cs="Arial"/>
        </w:rPr>
      </w:pPr>
    </w:p>
    <w:sectPr w:rsidR="00A05913" w:rsidRPr="00FC4C7D" w:rsidSect="003F2BF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68841" w14:textId="77777777" w:rsidR="00E740F8" w:rsidRDefault="00E740F8" w:rsidP="00E93B3A">
      <w:r>
        <w:separator/>
      </w:r>
    </w:p>
  </w:endnote>
  <w:endnote w:type="continuationSeparator" w:id="0">
    <w:p w14:paraId="3A80AA28" w14:textId="77777777" w:rsidR="00E740F8" w:rsidRDefault="00E740F8" w:rsidP="00E9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2010601000101010101"/>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EB41" w14:textId="77777777" w:rsidR="00E740F8" w:rsidRDefault="00E740F8" w:rsidP="00E93B3A">
      <w:r>
        <w:separator/>
      </w:r>
    </w:p>
  </w:footnote>
  <w:footnote w:type="continuationSeparator" w:id="0">
    <w:p w14:paraId="35BA8440" w14:textId="77777777" w:rsidR="00E740F8" w:rsidRDefault="00E740F8" w:rsidP="00E93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212B8"/>
    <w:multiLevelType w:val="hybridMultilevel"/>
    <w:tmpl w:val="C9BCD8A2"/>
    <w:lvl w:ilvl="0" w:tplc="82CE896E">
      <w:start w:val="1"/>
      <w:numFmt w:val="decimal"/>
      <w:lvlText w:val="%1."/>
      <w:lvlJc w:val="left"/>
      <w:pPr>
        <w:ind w:left="360" w:hanging="360"/>
      </w:pPr>
      <w:rPr>
        <w:rFonts w:hint="default"/>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1" w15:restartNumberingAfterBreak="0">
    <w:nsid w:val="23A11776"/>
    <w:multiLevelType w:val="hybridMultilevel"/>
    <w:tmpl w:val="CD32ACBC"/>
    <w:lvl w:ilvl="0" w:tplc="BDCE0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B52E5D"/>
    <w:multiLevelType w:val="hybridMultilevel"/>
    <w:tmpl w:val="AE78A356"/>
    <w:lvl w:ilvl="0" w:tplc="82CE8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E2023"/>
    <w:multiLevelType w:val="hybridMultilevel"/>
    <w:tmpl w:val="B7E67B76"/>
    <w:lvl w:ilvl="0" w:tplc="A8F0A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156B37"/>
    <w:multiLevelType w:val="hybridMultilevel"/>
    <w:tmpl w:val="C92AEC70"/>
    <w:lvl w:ilvl="0" w:tplc="0DDE4804">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B843D0"/>
    <w:multiLevelType w:val="hybridMultilevel"/>
    <w:tmpl w:val="71C865D4"/>
    <w:lvl w:ilvl="0" w:tplc="120A7638">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0500892"/>
    <w:multiLevelType w:val="hybridMultilevel"/>
    <w:tmpl w:val="0608A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537986"/>
    <w:multiLevelType w:val="hybridMultilevel"/>
    <w:tmpl w:val="4E4622B0"/>
    <w:lvl w:ilvl="0" w:tplc="FFFFFFFF">
      <w:start w:val="1"/>
      <w:numFmt w:val="decimal"/>
      <w:lvlText w:val="%1."/>
      <w:lvlJc w:val="left"/>
      <w:pPr>
        <w:ind w:left="1320" w:hanging="3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upperLetter"/>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8" w15:restartNumberingAfterBreak="0">
    <w:nsid w:val="794F2EAF"/>
    <w:multiLevelType w:val="hybridMultilevel"/>
    <w:tmpl w:val="7DB616A2"/>
    <w:lvl w:ilvl="0" w:tplc="343EA1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B122580"/>
    <w:multiLevelType w:val="hybridMultilevel"/>
    <w:tmpl w:val="ED884342"/>
    <w:lvl w:ilvl="0" w:tplc="966E9D8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DA6263A"/>
    <w:multiLevelType w:val="hybridMultilevel"/>
    <w:tmpl w:val="AD32D906"/>
    <w:lvl w:ilvl="0" w:tplc="5B9038F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B34B14"/>
    <w:multiLevelType w:val="hybridMultilevel"/>
    <w:tmpl w:val="508697DC"/>
    <w:lvl w:ilvl="0" w:tplc="6E6A483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3466550">
    <w:abstractNumId w:val="0"/>
  </w:num>
  <w:num w:numId="2" w16cid:durableId="5560887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590094">
    <w:abstractNumId w:val="5"/>
  </w:num>
  <w:num w:numId="4" w16cid:durableId="734819331">
    <w:abstractNumId w:val="4"/>
  </w:num>
  <w:num w:numId="5" w16cid:durableId="1469127731">
    <w:abstractNumId w:val="10"/>
  </w:num>
  <w:num w:numId="6" w16cid:durableId="684404500">
    <w:abstractNumId w:val="11"/>
  </w:num>
  <w:num w:numId="7" w16cid:durableId="321280095">
    <w:abstractNumId w:val="9"/>
  </w:num>
  <w:num w:numId="8" w16cid:durableId="1585990669">
    <w:abstractNumId w:val="3"/>
  </w:num>
  <w:num w:numId="9" w16cid:durableId="266079721">
    <w:abstractNumId w:val="1"/>
  </w:num>
  <w:num w:numId="10" w16cid:durableId="790783912">
    <w:abstractNumId w:val="8"/>
  </w:num>
  <w:num w:numId="11" w16cid:durableId="149711905">
    <w:abstractNumId w:val="6"/>
  </w:num>
  <w:num w:numId="12" w16cid:durableId="896086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FF"/>
    <w:rsid w:val="00005902"/>
    <w:rsid w:val="00041792"/>
    <w:rsid w:val="00066A7C"/>
    <w:rsid w:val="00094843"/>
    <w:rsid w:val="0020292A"/>
    <w:rsid w:val="00292603"/>
    <w:rsid w:val="002C6BA1"/>
    <w:rsid w:val="002C79B3"/>
    <w:rsid w:val="00303834"/>
    <w:rsid w:val="003A129F"/>
    <w:rsid w:val="003F2BFF"/>
    <w:rsid w:val="004A30AB"/>
    <w:rsid w:val="004C7637"/>
    <w:rsid w:val="00505CF5"/>
    <w:rsid w:val="005276B1"/>
    <w:rsid w:val="005D192F"/>
    <w:rsid w:val="006321D8"/>
    <w:rsid w:val="006E0859"/>
    <w:rsid w:val="00762DE1"/>
    <w:rsid w:val="00764D35"/>
    <w:rsid w:val="007706BB"/>
    <w:rsid w:val="0077646A"/>
    <w:rsid w:val="007D542D"/>
    <w:rsid w:val="007E370C"/>
    <w:rsid w:val="0081144E"/>
    <w:rsid w:val="00946B05"/>
    <w:rsid w:val="009F3E71"/>
    <w:rsid w:val="00A05913"/>
    <w:rsid w:val="00A57FD9"/>
    <w:rsid w:val="00B2390B"/>
    <w:rsid w:val="00B250EA"/>
    <w:rsid w:val="00BB09E9"/>
    <w:rsid w:val="00BC4EC8"/>
    <w:rsid w:val="00D236EA"/>
    <w:rsid w:val="00D47068"/>
    <w:rsid w:val="00D731B9"/>
    <w:rsid w:val="00D8244F"/>
    <w:rsid w:val="00DF5BDF"/>
    <w:rsid w:val="00E740F8"/>
    <w:rsid w:val="00E93B3A"/>
    <w:rsid w:val="00F14A47"/>
    <w:rsid w:val="00F800BC"/>
    <w:rsid w:val="00FC4C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6F16F"/>
  <w15:chartTrackingRefBased/>
  <w15:docId w15:val="{85211944-FDF1-4BEF-A4B5-86574ECF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6B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E370C"/>
    <w:pPr>
      <w:ind w:leftChars="200" w:left="480"/>
    </w:pPr>
  </w:style>
  <w:style w:type="character" w:customStyle="1" w:styleId="a4">
    <w:name w:val="清單段落 字元"/>
    <w:link w:val="a3"/>
    <w:uiPriority w:val="34"/>
    <w:qFormat/>
    <w:locked/>
    <w:rsid w:val="00041792"/>
  </w:style>
  <w:style w:type="paragraph" w:styleId="a5">
    <w:name w:val="header"/>
    <w:basedOn w:val="a"/>
    <w:link w:val="a6"/>
    <w:uiPriority w:val="99"/>
    <w:unhideWhenUsed/>
    <w:rsid w:val="00E93B3A"/>
    <w:pPr>
      <w:tabs>
        <w:tab w:val="center" w:pos="4680"/>
        <w:tab w:val="right" w:pos="9360"/>
      </w:tabs>
    </w:pPr>
  </w:style>
  <w:style w:type="character" w:customStyle="1" w:styleId="a6">
    <w:name w:val="頁首 字元"/>
    <w:basedOn w:val="a0"/>
    <w:link w:val="a5"/>
    <w:uiPriority w:val="99"/>
    <w:rsid w:val="00E93B3A"/>
  </w:style>
  <w:style w:type="paragraph" w:styleId="a7">
    <w:name w:val="footer"/>
    <w:basedOn w:val="a"/>
    <w:link w:val="a8"/>
    <w:uiPriority w:val="99"/>
    <w:unhideWhenUsed/>
    <w:rsid w:val="00E93B3A"/>
    <w:pPr>
      <w:tabs>
        <w:tab w:val="center" w:pos="4680"/>
        <w:tab w:val="right" w:pos="9360"/>
      </w:tabs>
    </w:pPr>
  </w:style>
  <w:style w:type="character" w:customStyle="1" w:styleId="a8">
    <w:name w:val="頁尾 字元"/>
    <w:basedOn w:val="a0"/>
    <w:link w:val="a7"/>
    <w:uiPriority w:val="99"/>
    <w:rsid w:val="00E93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dc:creator>
  <cp:keywords/>
  <dc:description/>
  <cp:lastModifiedBy>Microsoft Office User</cp:lastModifiedBy>
  <cp:revision>3</cp:revision>
  <dcterms:created xsi:type="dcterms:W3CDTF">2026-05-12T07:43:00Z</dcterms:created>
  <dcterms:modified xsi:type="dcterms:W3CDTF">2026-05-12T08:05:00Z</dcterms:modified>
</cp:coreProperties>
</file>